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CA" w:rsidRDefault="00341DCA" w:rsidP="007703B1">
      <w:pPr>
        <w:rPr>
          <w:b/>
        </w:rPr>
      </w:pPr>
    </w:p>
    <w:p w:rsidR="007703B1" w:rsidRPr="007703B1" w:rsidRDefault="007703B1" w:rsidP="007703B1">
      <w:r w:rsidRPr="007703B1">
        <w:rPr>
          <w:b/>
        </w:rPr>
        <w:t>Section 604.145  Exceptions for Community Water Supplies</w:t>
      </w:r>
      <w:r w:rsidRPr="007703B1">
        <w:t xml:space="preserve"> </w:t>
      </w:r>
    </w:p>
    <w:p w:rsidR="007703B1" w:rsidRPr="007703B1" w:rsidRDefault="007703B1" w:rsidP="007703B1"/>
    <w:p w:rsidR="007703B1" w:rsidRPr="007703B1" w:rsidRDefault="007703B1" w:rsidP="007703B1">
      <w:pPr>
        <w:ind w:left="1440" w:hanging="720"/>
      </w:pPr>
      <w:r w:rsidRPr="007703B1">
        <w:t>a)</w:t>
      </w:r>
      <w:r w:rsidRPr="007703B1">
        <w:tab/>
        <w:t xml:space="preserve">A community water supply operating before </w:t>
      </w:r>
      <w:r w:rsidR="003C6792">
        <w:t>July 26, 2019 is</w:t>
      </w:r>
      <w:r w:rsidRPr="007703B1">
        <w:t xml:space="preserve"> not required to modify or replace components to meet the requirements of this Part if:</w:t>
      </w:r>
    </w:p>
    <w:p w:rsidR="007703B1" w:rsidRPr="007703B1" w:rsidRDefault="007703B1" w:rsidP="007703B1"/>
    <w:p w:rsidR="007703B1" w:rsidRPr="007703B1" w:rsidRDefault="007703B1" w:rsidP="007703B1">
      <w:pPr>
        <w:ind w:left="2160" w:hanging="720"/>
      </w:pPr>
      <w:r w:rsidRPr="007703B1">
        <w:t>1)</w:t>
      </w:r>
      <w:r w:rsidRPr="007703B1">
        <w:tab/>
        <w:t xml:space="preserve">the requirements of 35 Ill. Adm. Code 611 are met; </w:t>
      </w:r>
    </w:p>
    <w:p w:rsidR="007703B1" w:rsidRPr="007703B1" w:rsidRDefault="007703B1" w:rsidP="00DA104B">
      <w:bookmarkStart w:id="0" w:name="_GoBack"/>
      <w:bookmarkEnd w:id="0"/>
    </w:p>
    <w:p w:rsidR="007703B1" w:rsidRPr="007703B1" w:rsidRDefault="007703B1" w:rsidP="007703B1">
      <w:pPr>
        <w:ind w:left="2160" w:hanging="720"/>
      </w:pPr>
      <w:r w:rsidRPr="007703B1">
        <w:t>2)</w:t>
      </w:r>
      <w:r w:rsidRPr="007703B1">
        <w:tab/>
        <w:t>the requirements of Sections 604.205, 604.230</w:t>
      </w:r>
      <w:r w:rsidR="00040900">
        <w:t xml:space="preserve"> and</w:t>
      </w:r>
      <w:r w:rsidRPr="007703B1">
        <w:t xml:space="preserve"> 604.1210 are met;  </w:t>
      </w:r>
    </w:p>
    <w:p w:rsidR="00341DCA" w:rsidRDefault="00341DCA" w:rsidP="00341DCA"/>
    <w:p w:rsidR="007703B1" w:rsidRPr="007703B1" w:rsidRDefault="007703B1" w:rsidP="007703B1">
      <w:pPr>
        <w:ind w:left="720" w:firstLine="720"/>
      </w:pPr>
      <w:r w:rsidRPr="007703B1">
        <w:t>3)</w:t>
      </w:r>
      <w:r w:rsidRPr="007703B1">
        <w:tab/>
        <w:t xml:space="preserve">water pressure meets the standards of Section 604.1415(a)(1); and </w:t>
      </w:r>
    </w:p>
    <w:p w:rsidR="007703B1" w:rsidRPr="007703B1" w:rsidRDefault="007703B1" w:rsidP="007703B1"/>
    <w:p w:rsidR="007703B1" w:rsidRPr="007703B1" w:rsidRDefault="007703B1" w:rsidP="007703B1">
      <w:pPr>
        <w:ind w:left="2160" w:hanging="720"/>
      </w:pPr>
      <w:r w:rsidRPr="007703B1">
        <w:t>4)</w:t>
      </w:r>
      <w:r w:rsidRPr="007703B1">
        <w:tab/>
        <w:t>the components were permitted or no permits were required at the time of construction.</w:t>
      </w:r>
    </w:p>
    <w:p w:rsidR="007703B1" w:rsidRPr="007703B1" w:rsidRDefault="007703B1" w:rsidP="007703B1"/>
    <w:p w:rsidR="007703B1" w:rsidRPr="007703B1" w:rsidRDefault="007703B1" w:rsidP="007703B1">
      <w:pPr>
        <w:ind w:left="1440" w:hanging="720"/>
      </w:pPr>
      <w:r w:rsidRPr="007703B1">
        <w:t>b)</w:t>
      </w:r>
      <w:r w:rsidRPr="007703B1">
        <w:tab/>
        <w:t xml:space="preserve">Alternate Design, Maintenance and Operation Requirements </w:t>
      </w:r>
    </w:p>
    <w:p w:rsidR="007703B1" w:rsidRPr="007703B1" w:rsidRDefault="007703B1" w:rsidP="007703B1"/>
    <w:p w:rsidR="007703B1" w:rsidRPr="007703B1" w:rsidRDefault="007703B1" w:rsidP="007703B1">
      <w:pPr>
        <w:ind w:left="2160" w:hanging="720"/>
      </w:pPr>
      <w:r w:rsidRPr="007703B1">
        <w:t>1)</w:t>
      </w:r>
      <w:r w:rsidRPr="007703B1">
        <w:tab/>
        <w:t>As specified in this Part, the Agency may approve design, maintenance</w:t>
      </w:r>
      <w:r w:rsidR="00A42E95">
        <w:t>,</w:t>
      </w:r>
      <w:r w:rsidRPr="007703B1">
        <w:t xml:space="preserve"> or operation requirements different from those contained in this Part so long as the alternative produces water meeting </w:t>
      </w:r>
      <w:r w:rsidR="00040900">
        <w:t xml:space="preserve">the requirements of </w:t>
      </w:r>
      <w:r w:rsidRPr="007703B1">
        <w:t xml:space="preserve">35 Ill. Adm. Code 601.101 and 35 Ill. Adm. Code 611.  </w:t>
      </w:r>
    </w:p>
    <w:p w:rsidR="007703B1" w:rsidRPr="007703B1" w:rsidRDefault="007703B1" w:rsidP="007703B1"/>
    <w:p w:rsidR="007703B1" w:rsidRPr="007703B1" w:rsidRDefault="007703B1" w:rsidP="007703B1">
      <w:pPr>
        <w:ind w:left="2160" w:hanging="720"/>
      </w:pPr>
      <w:r w:rsidRPr="007703B1">
        <w:t>2)</w:t>
      </w:r>
      <w:r w:rsidRPr="007703B1">
        <w:tab/>
        <w:t>When approving alternate design, maintenance or operation requirements, the Agency must issue a construction permit, operating permit or special exception permit</w:t>
      </w:r>
      <w:r w:rsidR="00341DCA">
        <w:t xml:space="preserve">.  </w:t>
      </w:r>
    </w:p>
    <w:p w:rsidR="007703B1" w:rsidRPr="007703B1" w:rsidRDefault="007703B1" w:rsidP="007703B1"/>
    <w:p w:rsidR="007703B1" w:rsidRPr="007703B1" w:rsidRDefault="007703B1" w:rsidP="007703B1">
      <w:pPr>
        <w:ind w:left="2160" w:hanging="720"/>
      </w:pPr>
      <w:r w:rsidRPr="007703B1">
        <w:t>3)</w:t>
      </w:r>
      <w:r w:rsidRPr="007703B1">
        <w:tab/>
        <w:t xml:space="preserve">The Agency must approve alternate design, maintenance or operation requirements when the community water supply demonstrates that compliance with this Part is economically unreasonable or technically impossible. </w:t>
      </w:r>
    </w:p>
    <w:sectPr w:rsidR="007703B1" w:rsidRPr="007703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B1" w:rsidRDefault="007703B1">
      <w:r>
        <w:separator/>
      </w:r>
    </w:p>
  </w:endnote>
  <w:endnote w:type="continuationSeparator" w:id="0">
    <w:p w:rsidR="007703B1" w:rsidRDefault="0077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B1" w:rsidRDefault="007703B1">
      <w:r>
        <w:separator/>
      </w:r>
    </w:p>
  </w:footnote>
  <w:footnote w:type="continuationSeparator" w:id="0">
    <w:p w:rsidR="007703B1" w:rsidRDefault="00770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900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F6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B8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DC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79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3B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E95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04B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ED15A-8698-43F7-A215-4B3C38C4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2018-07-31T17:01:00Z</dcterms:created>
  <dcterms:modified xsi:type="dcterms:W3CDTF">2019-08-06T16:54:00Z</dcterms:modified>
</cp:coreProperties>
</file>