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67" w:rsidRDefault="001A652E" w:rsidP="00236767">
      <w:pPr>
        <w:widowControl w:val="0"/>
        <w:autoSpaceDE w:val="0"/>
        <w:autoSpaceDN w:val="0"/>
        <w:adjustRightInd w:val="0"/>
      </w:pPr>
      <w:bookmarkStart w:id="0" w:name="_GoBack"/>
      <w:bookmarkEnd w:id="0"/>
      <w:r>
        <w:br w:type="page"/>
      </w:r>
      <w:r w:rsidR="00236767">
        <w:rPr>
          <w:b/>
          <w:bCs/>
        </w:rPr>
        <w:lastRenderedPageBreak/>
        <w:t xml:space="preserve">Section 570.APPENDIX C  </w:t>
      </w:r>
      <w:r w:rsidR="00ED3252">
        <w:rPr>
          <w:b/>
          <w:bCs/>
        </w:rPr>
        <w:t xml:space="preserve"> </w:t>
      </w:r>
      <w:r w:rsidR="00236767">
        <w:rPr>
          <w:b/>
          <w:bCs/>
        </w:rPr>
        <w:t>Procedure to Estimate Soil Infiltration Rate</w:t>
      </w:r>
      <w:r w:rsidR="00236767">
        <w:t xml:space="preserve"> </w:t>
      </w:r>
    </w:p>
    <w:p w:rsidR="00236767" w:rsidRDefault="00236767" w:rsidP="00236767">
      <w:pPr>
        <w:widowControl w:val="0"/>
        <w:autoSpaceDE w:val="0"/>
        <w:autoSpaceDN w:val="0"/>
        <w:adjustRightInd w:val="0"/>
      </w:pPr>
    </w:p>
    <w:p w:rsidR="00415C5C" w:rsidRPr="00415C5C" w:rsidRDefault="00415C5C" w:rsidP="00236767">
      <w:pPr>
        <w:widowControl w:val="0"/>
        <w:autoSpaceDE w:val="0"/>
        <w:autoSpaceDN w:val="0"/>
        <w:adjustRightInd w:val="0"/>
        <w:rPr>
          <w:u w:val="single"/>
        </w:rPr>
      </w:pPr>
      <w:r w:rsidRPr="00415C5C">
        <w:rPr>
          <w:u w:val="single"/>
        </w:rPr>
        <w:t>Procedure to Estimate Soil Infiltration Rate</w:t>
      </w:r>
    </w:p>
    <w:p w:rsidR="00415C5C" w:rsidRDefault="00415C5C" w:rsidP="00236767">
      <w:pPr>
        <w:widowControl w:val="0"/>
        <w:autoSpaceDE w:val="0"/>
        <w:autoSpaceDN w:val="0"/>
        <w:adjustRightInd w:val="0"/>
      </w:pPr>
    </w:p>
    <w:p w:rsidR="00236767" w:rsidRDefault="00236767" w:rsidP="00236767">
      <w:pPr>
        <w:widowControl w:val="0"/>
        <w:autoSpaceDE w:val="0"/>
        <w:autoSpaceDN w:val="0"/>
        <w:adjustRightInd w:val="0"/>
      </w:pPr>
      <w:r>
        <w:t xml:space="preserve">Soil infiltration rate for a runoff field application area can be determined by using: </w:t>
      </w:r>
    </w:p>
    <w:p w:rsidR="009D3AB8" w:rsidRDefault="009D3AB8" w:rsidP="00236767">
      <w:pPr>
        <w:widowControl w:val="0"/>
        <w:autoSpaceDE w:val="0"/>
        <w:autoSpaceDN w:val="0"/>
        <w:adjustRightInd w:val="0"/>
      </w:pPr>
    </w:p>
    <w:p w:rsidR="00236767" w:rsidRDefault="00236767" w:rsidP="00236767">
      <w:pPr>
        <w:widowControl w:val="0"/>
        <w:autoSpaceDE w:val="0"/>
        <w:autoSpaceDN w:val="0"/>
        <w:adjustRightInd w:val="0"/>
        <w:ind w:left="1440" w:hanging="720"/>
      </w:pPr>
      <w:r>
        <w:t>1.</w:t>
      </w:r>
      <w:r>
        <w:tab/>
        <w:t xml:space="preserve">Any of three methods given in EPA Process Design Manual </w:t>
      </w:r>
      <w:r w:rsidR="00ED3252">
        <w:t xml:space="preserve">– </w:t>
      </w:r>
      <w:r>
        <w:t xml:space="preserve">Land Treatment of Municipal Wastewater dated October, 1981; Chapter 3.4 </w:t>
      </w:r>
      <w:r w:rsidR="00ED3252">
        <w:t xml:space="preserve">– </w:t>
      </w:r>
      <w:r>
        <w:t xml:space="preserve">Infiltration Rate Measurements. </w:t>
      </w:r>
    </w:p>
    <w:p w:rsidR="009D3AB8" w:rsidRDefault="009D3AB8" w:rsidP="00236767">
      <w:pPr>
        <w:widowControl w:val="0"/>
        <w:autoSpaceDE w:val="0"/>
        <w:autoSpaceDN w:val="0"/>
        <w:adjustRightInd w:val="0"/>
        <w:ind w:left="1440" w:hanging="720"/>
      </w:pPr>
    </w:p>
    <w:p w:rsidR="00236767" w:rsidRDefault="00236767" w:rsidP="00236767">
      <w:pPr>
        <w:widowControl w:val="0"/>
        <w:autoSpaceDE w:val="0"/>
        <w:autoSpaceDN w:val="0"/>
        <w:adjustRightInd w:val="0"/>
        <w:ind w:left="1440" w:hanging="720"/>
      </w:pPr>
      <w:r>
        <w:t>2.</w:t>
      </w:r>
      <w:r>
        <w:tab/>
        <w:t xml:space="preserve">The following modified cylinder infiltrometer method: </w:t>
      </w:r>
    </w:p>
    <w:p w:rsidR="00415C5C" w:rsidRDefault="00415C5C" w:rsidP="00236767">
      <w:pPr>
        <w:widowControl w:val="0"/>
        <w:autoSpaceDE w:val="0"/>
        <w:autoSpaceDN w:val="0"/>
        <w:adjustRightInd w:val="0"/>
        <w:ind w:left="1440" w:hanging="720"/>
      </w:pPr>
    </w:p>
    <w:p w:rsidR="00236767" w:rsidRDefault="00236767" w:rsidP="00236767">
      <w:pPr>
        <w:widowControl w:val="0"/>
        <w:autoSpaceDE w:val="0"/>
        <w:autoSpaceDN w:val="0"/>
        <w:adjustRightInd w:val="0"/>
        <w:ind w:left="2160" w:hanging="720"/>
        <w:rPr>
          <w:u w:val="single"/>
        </w:rPr>
      </w:pPr>
      <w:r w:rsidRPr="00415C5C">
        <w:rPr>
          <w:u w:val="single"/>
        </w:rPr>
        <w:t xml:space="preserve">Procedure </w:t>
      </w:r>
    </w:p>
    <w:p w:rsidR="00415C5C" w:rsidRPr="00415C5C" w:rsidRDefault="00415C5C"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A.</w:t>
      </w:r>
      <w:r>
        <w:tab/>
        <w:t xml:space="preserve">Preparing the test site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ab/>
        <w:t xml:space="preserve">Drive a rigid, leak-proof container approximately 6 inches into the ground taking car to avoid disturbing the soil as much as possible.  This container should be approximately 2 feet long by at least 10 inches wide, and may be of any suitable material.  A metal pipe is recommended (see Figure 1).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B.</w:t>
      </w:r>
      <w:r>
        <w:tab/>
        <w:t xml:space="preserve">Saturation and Swelling of the Soil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ab/>
        <w:t xml:space="preserve">Before conducting the test, saturate the soil for at least four hours, but preferably 8 hours, by refilling the container with clean water as needed.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C.</w:t>
      </w:r>
      <w:r>
        <w:tab/>
        <w:t xml:space="preserve">Testing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ab/>
        <w:t xml:space="preserve">At the time of the test, adjust the water level to 12 inches above the soil surface.  Allow the water level to drop six inches and then commence measuring the drop in water level at 15 minute intervals until the water has infiltrated.  Repeat part C.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D.</w:t>
      </w:r>
      <w:r>
        <w:tab/>
        <w:t xml:space="preserve">Recording Results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ab/>
        <w:t xml:space="preserve">Record results of all tests as the total minutes required for the last six inches of water to infiltrate (minutes/inch).  Average the two tests at each site.  For example: </w:t>
      </w:r>
    </w:p>
    <w:p w:rsidR="00415C5C" w:rsidRDefault="00415C5C" w:rsidP="00236767">
      <w:pPr>
        <w:widowControl w:val="0"/>
        <w:autoSpaceDE w:val="0"/>
        <w:autoSpaceDN w:val="0"/>
        <w:adjustRightInd w:val="0"/>
        <w:ind w:left="2160" w:hanging="720"/>
      </w:pPr>
    </w:p>
    <w:tbl>
      <w:tblPr>
        <w:tblW w:w="0" w:type="auto"/>
        <w:tblInd w:w="2331" w:type="dxa"/>
        <w:tblLook w:val="0000" w:firstRow="0" w:lastRow="0" w:firstColumn="0" w:lastColumn="0" w:noHBand="0" w:noVBand="0"/>
      </w:tblPr>
      <w:tblGrid>
        <w:gridCol w:w="1596"/>
        <w:gridCol w:w="1710"/>
        <w:gridCol w:w="1545"/>
        <w:gridCol w:w="2394"/>
      </w:tblGrid>
      <w:tr w:rsidR="00415C5C">
        <w:tblPrEx>
          <w:tblCellMar>
            <w:top w:w="0" w:type="dxa"/>
            <w:bottom w:w="0" w:type="dxa"/>
          </w:tblCellMar>
        </w:tblPrEx>
        <w:tc>
          <w:tcPr>
            <w:tcW w:w="3306" w:type="dxa"/>
            <w:gridSpan w:val="2"/>
            <w:tcBorders>
              <w:bottom w:val="single" w:sz="4" w:space="0" w:color="auto"/>
            </w:tcBorders>
          </w:tcPr>
          <w:p w:rsidR="00415C5C" w:rsidRPr="00ED3252" w:rsidRDefault="00415C5C" w:rsidP="00236767">
            <w:pPr>
              <w:widowControl w:val="0"/>
              <w:autoSpaceDE w:val="0"/>
              <w:autoSpaceDN w:val="0"/>
              <w:adjustRightInd w:val="0"/>
            </w:pPr>
            <w:r w:rsidRPr="00ED3252">
              <w:t>Site 1 – Data Recorded</w:t>
            </w:r>
          </w:p>
        </w:tc>
        <w:tc>
          <w:tcPr>
            <w:tcW w:w="1545" w:type="dxa"/>
          </w:tcPr>
          <w:p w:rsidR="00415C5C" w:rsidRDefault="00415C5C" w:rsidP="00236767">
            <w:pPr>
              <w:widowControl w:val="0"/>
              <w:autoSpaceDE w:val="0"/>
              <w:autoSpaceDN w:val="0"/>
              <w:adjustRightInd w:val="0"/>
            </w:pPr>
          </w:p>
        </w:tc>
        <w:tc>
          <w:tcPr>
            <w:tcW w:w="2394" w:type="dxa"/>
          </w:tcPr>
          <w:p w:rsidR="00415C5C" w:rsidRDefault="00415C5C" w:rsidP="00236767">
            <w:pPr>
              <w:widowControl w:val="0"/>
              <w:autoSpaceDE w:val="0"/>
              <w:autoSpaceDN w:val="0"/>
              <w:adjustRightInd w:val="0"/>
            </w:pPr>
          </w:p>
        </w:tc>
      </w:tr>
      <w:tr w:rsidR="00415C5C">
        <w:tblPrEx>
          <w:tblCellMar>
            <w:top w:w="0" w:type="dxa"/>
            <w:bottom w:w="0" w:type="dxa"/>
          </w:tblCellMar>
        </w:tblPrEx>
        <w:trPr>
          <w:trHeight w:val="503"/>
        </w:trPr>
        <w:tc>
          <w:tcPr>
            <w:tcW w:w="1596" w:type="dxa"/>
            <w:vAlign w:val="bottom"/>
          </w:tcPr>
          <w:p w:rsidR="00415C5C" w:rsidRPr="00ED3252" w:rsidRDefault="00415C5C" w:rsidP="00236767">
            <w:pPr>
              <w:widowControl w:val="0"/>
              <w:autoSpaceDE w:val="0"/>
              <w:autoSpaceDN w:val="0"/>
              <w:adjustRightInd w:val="0"/>
            </w:pPr>
            <w:r w:rsidRPr="00ED3252">
              <w:t>min</w:t>
            </w:r>
          </w:p>
        </w:tc>
        <w:tc>
          <w:tcPr>
            <w:tcW w:w="1710" w:type="dxa"/>
            <w:vAlign w:val="bottom"/>
          </w:tcPr>
          <w:p w:rsidR="00415C5C" w:rsidRDefault="00415C5C" w:rsidP="00236767">
            <w:pPr>
              <w:widowControl w:val="0"/>
              <w:autoSpaceDE w:val="0"/>
              <w:autoSpaceDN w:val="0"/>
              <w:adjustRightInd w:val="0"/>
            </w:pPr>
            <w:r>
              <w:t>inch</w:t>
            </w:r>
          </w:p>
        </w:tc>
        <w:tc>
          <w:tcPr>
            <w:tcW w:w="1545" w:type="dxa"/>
            <w:vAlign w:val="bottom"/>
          </w:tcPr>
          <w:p w:rsidR="00415C5C" w:rsidRDefault="00415C5C" w:rsidP="00236767">
            <w:pPr>
              <w:widowControl w:val="0"/>
              <w:autoSpaceDE w:val="0"/>
              <w:autoSpaceDN w:val="0"/>
              <w:adjustRightInd w:val="0"/>
            </w:pPr>
            <w:r>
              <w:t>min</w:t>
            </w:r>
          </w:p>
        </w:tc>
        <w:tc>
          <w:tcPr>
            <w:tcW w:w="2394" w:type="dxa"/>
            <w:vAlign w:val="bottom"/>
          </w:tcPr>
          <w:p w:rsidR="00415C5C" w:rsidRDefault="00415C5C" w:rsidP="00236767">
            <w:pPr>
              <w:widowControl w:val="0"/>
              <w:autoSpaceDE w:val="0"/>
              <w:autoSpaceDN w:val="0"/>
              <w:adjustRightInd w:val="0"/>
            </w:pPr>
            <w:r>
              <w:t>inch</w:t>
            </w:r>
          </w:p>
        </w:tc>
      </w:tr>
      <w:tr w:rsidR="00415C5C">
        <w:tblPrEx>
          <w:tblCellMar>
            <w:top w:w="0" w:type="dxa"/>
            <w:bottom w:w="0" w:type="dxa"/>
          </w:tblCellMar>
        </w:tblPrEx>
        <w:trPr>
          <w:trHeight w:val="441"/>
        </w:trPr>
        <w:tc>
          <w:tcPr>
            <w:tcW w:w="1596" w:type="dxa"/>
            <w:vAlign w:val="bottom"/>
          </w:tcPr>
          <w:p w:rsidR="00415C5C" w:rsidRDefault="00415C5C" w:rsidP="00236767">
            <w:pPr>
              <w:widowControl w:val="0"/>
              <w:autoSpaceDE w:val="0"/>
              <w:autoSpaceDN w:val="0"/>
              <w:adjustRightInd w:val="0"/>
            </w:pPr>
            <w:r>
              <w:t>0</w:t>
            </w:r>
          </w:p>
        </w:tc>
        <w:tc>
          <w:tcPr>
            <w:tcW w:w="1710" w:type="dxa"/>
            <w:vAlign w:val="bottom"/>
          </w:tcPr>
          <w:p w:rsidR="00415C5C" w:rsidRDefault="00415C5C" w:rsidP="00236767">
            <w:pPr>
              <w:widowControl w:val="0"/>
              <w:autoSpaceDE w:val="0"/>
              <w:autoSpaceDN w:val="0"/>
              <w:adjustRightInd w:val="0"/>
            </w:pPr>
            <w:r>
              <w:t>6</w:t>
            </w:r>
            <w:r w:rsidR="00ED3252">
              <w:t>.</w:t>
            </w:r>
            <w:r>
              <w:t>0</w:t>
            </w:r>
          </w:p>
        </w:tc>
        <w:tc>
          <w:tcPr>
            <w:tcW w:w="1545" w:type="dxa"/>
            <w:vAlign w:val="bottom"/>
          </w:tcPr>
          <w:p w:rsidR="00415C5C" w:rsidRDefault="00415C5C" w:rsidP="00236767">
            <w:pPr>
              <w:widowControl w:val="0"/>
              <w:autoSpaceDE w:val="0"/>
              <w:autoSpaceDN w:val="0"/>
              <w:adjustRightInd w:val="0"/>
            </w:pPr>
            <w:r>
              <w:t>45</w:t>
            </w:r>
          </w:p>
        </w:tc>
        <w:tc>
          <w:tcPr>
            <w:tcW w:w="2394" w:type="dxa"/>
            <w:vAlign w:val="bottom"/>
          </w:tcPr>
          <w:p w:rsidR="00415C5C" w:rsidRDefault="00415C5C" w:rsidP="00236767">
            <w:pPr>
              <w:widowControl w:val="0"/>
              <w:autoSpaceDE w:val="0"/>
              <w:autoSpaceDN w:val="0"/>
              <w:adjustRightInd w:val="0"/>
            </w:pPr>
            <w:r>
              <w:t>2.5</w:t>
            </w:r>
          </w:p>
        </w:tc>
      </w:tr>
      <w:tr w:rsidR="00415C5C">
        <w:tblPrEx>
          <w:tblCellMar>
            <w:top w:w="0" w:type="dxa"/>
            <w:bottom w:w="0" w:type="dxa"/>
          </w:tblCellMar>
        </w:tblPrEx>
        <w:tc>
          <w:tcPr>
            <w:tcW w:w="1596" w:type="dxa"/>
          </w:tcPr>
          <w:p w:rsidR="00415C5C" w:rsidRDefault="00415C5C" w:rsidP="00236767">
            <w:pPr>
              <w:widowControl w:val="0"/>
              <w:autoSpaceDE w:val="0"/>
              <w:autoSpaceDN w:val="0"/>
              <w:adjustRightInd w:val="0"/>
            </w:pPr>
            <w:r>
              <w:t>15</w:t>
            </w:r>
          </w:p>
        </w:tc>
        <w:tc>
          <w:tcPr>
            <w:tcW w:w="1710" w:type="dxa"/>
          </w:tcPr>
          <w:p w:rsidR="00415C5C" w:rsidRDefault="00415C5C" w:rsidP="00236767">
            <w:pPr>
              <w:widowControl w:val="0"/>
              <w:autoSpaceDE w:val="0"/>
              <w:autoSpaceDN w:val="0"/>
              <w:adjustRightInd w:val="0"/>
            </w:pPr>
            <w:r>
              <w:t>4.5</w:t>
            </w:r>
          </w:p>
        </w:tc>
        <w:tc>
          <w:tcPr>
            <w:tcW w:w="1545" w:type="dxa"/>
          </w:tcPr>
          <w:p w:rsidR="00415C5C" w:rsidRDefault="00415C5C" w:rsidP="00236767">
            <w:pPr>
              <w:widowControl w:val="0"/>
              <w:autoSpaceDE w:val="0"/>
              <w:autoSpaceDN w:val="0"/>
              <w:adjustRightInd w:val="0"/>
            </w:pPr>
            <w:r>
              <w:t>60</w:t>
            </w:r>
          </w:p>
        </w:tc>
        <w:tc>
          <w:tcPr>
            <w:tcW w:w="2394" w:type="dxa"/>
          </w:tcPr>
          <w:p w:rsidR="00415C5C" w:rsidRDefault="00415C5C" w:rsidP="00236767">
            <w:pPr>
              <w:widowControl w:val="0"/>
              <w:autoSpaceDE w:val="0"/>
              <w:autoSpaceDN w:val="0"/>
              <w:adjustRightInd w:val="0"/>
            </w:pPr>
            <w:r>
              <w:t>2.0</w:t>
            </w:r>
          </w:p>
        </w:tc>
      </w:tr>
      <w:tr w:rsidR="00415C5C">
        <w:tblPrEx>
          <w:tblCellMar>
            <w:top w:w="0" w:type="dxa"/>
            <w:bottom w:w="0" w:type="dxa"/>
          </w:tblCellMar>
        </w:tblPrEx>
        <w:tc>
          <w:tcPr>
            <w:tcW w:w="1596" w:type="dxa"/>
          </w:tcPr>
          <w:p w:rsidR="00415C5C" w:rsidRDefault="00415C5C" w:rsidP="00236767">
            <w:pPr>
              <w:widowControl w:val="0"/>
              <w:autoSpaceDE w:val="0"/>
              <w:autoSpaceDN w:val="0"/>
              <w:adjustRightInd w:val="0"/>
            </w:pPr>
            <w:r>
              <w:t>30</w:t>
            </w:r>
          </w:p>
        </w:tc>
        <w:tc>
          <w:tcPr>
            <w:tcW w:w="1710" w:type="dxa"/>
          </w:tcPr>
          <w:p w:rsidR="00415C5C" w:rsidRDefault="00415C5C" w:rsidP="00236767">
            <w:pPr>
              <w:widowControl w:val="0"/>
              <w:autoSpaceDE w:val="0"/>
              <w:autoSpaceDN w:val="0"/>
              <w:adjustRightInd w:val="0"/>
            </w:pPr>
            <w:r>
              <w:t>3.5</w:t>
            </w:r>
          </w:p>
        </w:tc>
        <w:tc>
          <w:tcPr>
            <w:tcW w:w="1545" w:type="dxa"/>
          </w:tcPr>
          <w:p w:rsidR="00415C5C" w:rsidRDefault="00415C5C" w:rsidP="00236767">
            <w:pPr>
              <w:widowControl w:val="0"/>
              <w:autoSpaceDE w:val="0"/>
              <w:autoSpaceDN w:val="0"/>
              <w:adjustRightInd w:val="0"/>
            </w:pPr>
          </w:p>
        </w:tc>
        <w:tc>
          <w:tcPr>
            <w:tcW w:w="2394" w:type="dxa"/>
          </w:tcPr>
          <w:p w:rsidR="00415C5C" w:rsidRDefault="00415C5C" w:rsidP="00236767">
            <w:pPr>
              <w:widowControl w:val="0"/>
              <w:autoSpaceDE w:val="0"/>
              <w:autoSpaceDN w:val="0"/>
              <w:adjustRightInd w:val="0"/>
            </w:pPr>
          </w:p>
        </w:tc>
      </w:tr>
    </w:tbl>
    <w:p w:rsidR="00ED3252" w:rsidRDefault="00ED3252"/>
    <w:tbl>
      <w:tblPr>
        <w:tblW w:w="0" w:type="auto"/>
        <w:tblInd w:w="2331" w:type="dxa"/>
        <w:tblLayout w:type="fixed"/>
        <w:tblLook w:val="0000" w:firstRow="0" w:lastRow="0" w:firstColumn="0" w:lastColumn="0" w:noHBand="0" w:noVBand="0"/>
      </w:tblPr>
      <w:tblGrid>
        <w:gridCol w:w="1494"/>
        <w:gridCol w:w="351"/>
        <w:gridCol w:w="432"/>
        <w:gridCol w:w="288"/>
        <w:gridCol w:w="1260"/>
      </w:tblGrid>
      <w:tr w:rsidR="00ED3252">
        <w:tblPrEx>
          <w:tblCellMar>
            <w:top w:w="0" w:type="dxa"/>
            <w:bottom w:w="0" w:type="dxa"/>
          </w:tblCellMar>
        </w:tblPrEx>
        <w:trPr>
          <w:trHeight w:val="143"/>
        </w:trPr>
        <w:tc>
          <w:tcPr>
            <w:tcW w:w="1494" w:type="dxa"/>
            <w:tcBorders>
              <w:bottom w:val="single" w:sz="4" w:space="0" w:color="auto"/>
            </w:tcBorders>
          </w:tcPr>
          <w:p w:rsidR="00ED3252" w:rsidRDefault="00ED3252" w:rsidP="00ED3252">
            <w:pPr>
              <w:widowControl w:val="0"/>
              <w:autoSpaceDE w:val="0"/>
              <w:autoSpaceDN w:val="0"/>
              <w:adjustRightInd w:val="0"/>
              <w:ind w:right="-99"/>
              <w:jc w:val="center"/>
            </w:pPr>
            <w:r>
              <w:lastRenderedPageBreak/>
              <w:t>60 minutes</w:t>
            </w:r>
          </w:p>
        </w:tc>
        <w:tc>
          <w:tcPr>
            <w:tcW w:w="351" w:type="dxa"/>
            <w:vMerge w:val="restart"/>
            <w:tcBorders>
              <w:left w:val="nil"/>
            </w:tcBorders>
            <w:vAlign w:val="center"/>
          </w:tcPr>
          <w:p w:rsidR="00ED3252" w:rsidRDefault="00ED3252" w:rsidP="00236767">
            <w:pPr>
              <w:widowControl w:val="0"/>
              <w:autoSpaceDE w:val="0"/>
              <w:autoSpaceDN w:val="0"/>
              <w:adjustRightInd w:val="0"/>
            </w:pPr>
            <w:r>
              <w:t>=</w:t>
            </w:r>
          </w:p>
        </w:tc>
        <w:tc>
          <w:tcPr>
            <w:tcW w:w="432" w:type="dxa"/>
            <w:tcBorders>
              <w:bottom w:val="single" w:sz="4" w:space="0" w:color="auto"/>
            </w:tcBorders>
          </w:tcPr>
          <w:p w:rsidR="00ED3252" w:rsidRDefault="00ED3252" w:rsidP="00ED3252">
            <w:pPr>
              <w:widowControl w:val="0"/>
              <w:autoSpaceDE w:val="0"/>
              <w:autoSpaceDN w:val="0"/>
              <w:adjustRightInd w:val="0"/>
              <w:ind w:left="-108" w:right="-108"/>
              <w:jc w:val="center"/>
            </w:pPr>
            <w:r>
              <w:t>60</w:t>
            </w:r>
          </w:p>
        </w:tc>
        <w:tc>
          <w:tcPr>
            <w:tcW w:w="288" w:type="dxa"/>
            <w:vMerge w:val="restart"/>
            <w:vAlign w:val="center"/>
          </w:tcPr>
          <w:p w:rsidR="00ED3252" w:rsidRDefault="00ED3252" w:rsidP="00ED3252">
            <w:pPr>
              <w:widowControl w:val="0"/>
              <w:autoSpaceDE w:val="0"/>
              <w:autoSpaceDN w:val="0"/>
              <w:adjustRightInd w:val="0"/>
              <w:jc w:val="center"/>
            </w:pPr>
            <w:r>
              <w:t>=</w:t>
            </w:r>
          </w:p>
        </w:tc>
        <w:tc>
          <w:tcPr>
            <w:tcW w:w="1260" w:type="dxa"/>
            <w:vMerge w:val="restart"/>
            <w:vAlign w:val="center"/>
          </w:tcPr>
          <w:p w:rsidR="00ED3252" w:rsidRDefault="00ED3252" w:rsidP="00ED3252">
            <w:pPr>
              <w:widowControl w:val="0"/>
              <w:autoSpaceDE w:val="0"/>
              <w:autoSpaceDN w:val="0"/>
              <w:adjustRightInd w:val="0"/>
              <w:ind w:left="-81" w:right="-108"/>
            </w:pPr>
            <w:r>
              <w:t>15 min/inch</w:t>
            </w:r>
          </w:p>
        </w:tc>
      </w:tr>
      <w:tr w:rsidR="00ED3252">
        <w:tblPrEx>
          <w:tblCellMar>
            <w:top w:w="0" w:type="dxa"/>
            <w:bottom w:w="0" w:type="dxa"/>
          </w:tblCellMar>
        </w:tblPrEx>
        <w:trPr>
          <w:trHeight w:val="142"/>
        </w:trPr>
        <w:tc>
          <w:tcPr>
            <w:tcW w:w="1494" w:type="dxa"/>
          </w:tcPr>
          <w:p w:rsidR="00ED3252" w:rsidRDefault="00ED3252" w:rsidP="00ED3252">
            <w:pPr>
              <w:widowControl w:val="0"/>
              <w:autoSpaceDE w:val="0"/>
              <w:autoSpaceDN w:val="0"/>
              <w:adjustRightInd w:val="0"/>
              <w:ind w:right="-99"/>
              <w:jc w:val="center"/>
            </w:pPr>
            <w:r>
              <w:t>(6 - 2 inches)</w:t>
            </w:r>
          </w:p>
        </w:tc>
        <w:tc>
          <w:tcPr>
            <w:tcW w:w="351" w:type="dxa"/>
            <w:vMerge/>
          </w:tcPr>
          <w:p w:rsidR="00ED3252" w:rsidRDefault="00ED3252" w:rsidP="00236767">
            <w:pPr>
              <w:widowControl w:val="0"/>
              <w:autoSpaceDE w:val="0"/>
              <w:autoSpaceDN w:val="0"/>
              <w:adjustRightInd w:val="0"/>
            </w:pPr>
          </w:p>
        </w:tc>
        <w:tc>
          <w:tcPr>
            <w:tcW w:w="432" w:type="dxa"/>
          </w:tcPr>
          <w:p w:rsidR="00ED3252" w:rsidRDefault="00ED3252" w:rsidP="00ED3252">
            <w:pPr>
              <w:widowControl w:val="0"/>
              <w:autoSpaceDE w:val="0"/>
              <w:autoSpaceDN w:val="0"/>
              <w:adjustRightInd w:val="0"/>
              <w:ind w:left="-108" w:right="-108"/>
              <w:jc w:val="center"/>
            </w:pPr>
            <w:r>
              <w:t>4</w:t>
            </w:r>
          </w:p>
        </w:tc>
        <w:tc>
          <w:tcPr>
            <w:tcW w:w="288" w:type="dxa"/>
            <w:vMerge/>
          </w:tcPr>
          <w:p w:rsidR="00ED3252" w:rsidRDefault="00ED3252" w:rsidP="00ED3252">
            <w:pPr>
              <w:widowControl w:val="0"/>
              <w:autoSpaceDE w:val="0"/>
              <w:autoSpaceDN w:val="0"/>
              <w:adjustRightInd w:val="0"/>
              <w:jc w:val="center"/>
            </w:pPr>
          </w:p>
        </w:tc>
        <w:tc>
          <w:tcPr>
            <w:tcW w:w="1260" w:type="dxa"/>
            <w:vMerge/>
          </w:tcPr>
          <w:p w:rsidR="00ED3252" w:rsidRDefault="00ED3252" w:rsidP="00ED3252">
            <w:pPr>
              <w:widowControl w:val="0"/>
              <w:autoSpaceDE w:val="0"/>
              <w:autoSpaceDN w:val="0"/>
              <w:adjustRightInd w:val="0"/>
              <w:ind w:left="-81" w:right="-108"/>
            </w:pPr>
          </w:p>
        </w:tc>
      </w:tr>
    </w:tbl>
    <w:p w:rsidR="00415C5C" w:rsidRDefault="00415C5C"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E.</w:t>
      </w:r>
      <w:r>
        <w:tab/>
        <w:t xml:space="preserve">Soil Infiltration Rate </w:t>
      </w:r>
    </w:p>
    <w:p w:rsidR="009D3AB8" w:rsidRDefault="009D3AB8" w:rsidP="00236767">
      <w:pPr>
        <w:widowControl w:val="0"/>
        <w:autoSpaceDE w:val="0"/>
        <w:autoSpaceDN w:val="0"/>
        <w:adjustRightInd w:val="0"/>
        <w:ind w:left="2160" w:hanging="720"/>
      </w:pPr>
    </w:p>
    <w:p w:rsidR="00ED3252" w:rsidRDefault="00236767" w:rsidP="00236767">
      <w:pPr>
        <w:widowControl w:val="0"/>
        <w:autoSpaceDE w:val="0"/>
        <w:autoSpaceDN w:val="0"/>
        <w:adjustRightInd w:val="0"/>
        <w:ind w:left="2160" w:hanging="720"/>
      </w:pPr>
      <w:r>
        <w:tab/>
        <w:t xml:space="preserve">The soil infiltration rate (SI) is calculated at each site: </w:t>
      </w:r>
    </w:p>
    <w:p w:rsidR="00ED3252" w:rsidRDefault="00ED3252" w:rsidP="00236767">
      <w:pPr>
        <w:widowControl w:val="0"/>
        <w:autoSpaceDE w:val="0"/>
        <w:autoSpaceDN w:val="0"/>
        <w:adjustRightInd w:val="0"/>
        <w:ind w:left="2160" w:hanging="720"/>
      </w:pPr>
    </w:p>
    <w:tbl>
      <w:tblPr>
        <w:tblW w:w="0" w:type="auto"/>
        <w:tblInd w:w="2331" w:type="dxa"/>
        <w:tblLayout w:type="fixed"/>
        <w:tblLook w:val="0000" w:firstRow="0" w:lastRow="0" w:firstColumn="0" w:lastColumn="0" w:noHBand="0" w:noVBand="0"/>
      </w:tblPr>
      <w:tblGrid>
        <w:gridCol w:w="342"/>
        <w:gridCol w:w="285"/>
        <w:gridCol w:w="969"/>
        <w:gridCol w:w="285"/>
        <w:gridCol w:w="1083"/>
      </w:tblGrid>
      <w:tr w:rsidR="00ED3252">
        <w:tblPrEx>
          <w:tblCellMar>
            <w:top w:w="0" w:type="dxa"/>
            <w:bottom w:w="0" w:type="dxa"/>
          </w:tblCellMar>
        </w:tblPrEx>
        <w:trPr>
          <w:trHeight w:val="143"/>
        </w:trPr>
        <w:tc>
          <w:tcPr>
            <w:tcW w:w="342" w:type="dxa"/>
            <w:vMerge w:val="restart"/>
            <w:vAlign w:val="center"/>
          </w:tcPr>
          <w:p w:rsidR="00ED3252" w:rsidRDefault="00ED3252" w:rsidP="00ED3252">
            <w:pPr>
              <w:widowControl w:val="0"/>
              <w:autoSpaceDE w:val="0"/>
              <w:autoSpaceDN w:val="0"/>
              <w:adjustRightInd w:val="0"/>
              <w:ind w:right="-99"/>
            </w:pPr>
            <w:r>
              <w:t>SI</w:t>
            </w:r>
          </w:p>
        </w:tc>
        <w:tc>
          <w:tcPr>
            <w:tcW w:w="285" w:type="dxa"/>
            <w:vMerge w:val="restart"/>
            <w:tcBorders>
              <w:left w:val="nil"/>
            </w:tcBorders>
            <w:vAlign w:val="center"/>
          </w:tcPr>
          <w:p w:rsidR="00ED3252" w:rsidRDefault="00ED3252" w:rsidP="00595F59">
            <w:pPr>
              <w:widowControl w:val="0"/>
              <w:autoSpaceDE w:val="0"/>
              <w:autoSpaceDN w:val="0"/>
              <w:adjustRightInd w:val="0"/>
            </w:pPr>
            <w:r>
              <w:t>=</w:t>
            </w:r>
          </w:p>
        </w:tc>
        <w:tc>
          <w:tcPr>
            <w:tcW w:w="969" w:type="dxa"/>
            <w:tcBorders>
              <w:bottom w:val="single" w:sz="4" w:space="0" w:color="auto"/>
            </w:tcBorders>
          </w:tcPr>
          <w:p w:rsidR="00ED3252" w:rsidRDefault="00ED3252" w:rsidP="00595F59">
            <w:pPr>
              <w:widowControl w:val="0"/>
              <w:autoSpaceDE w:val="0"/>
              <w:autoSpaceDN w:val="0"/>
              <w:adjustRightInd w:val="0"/>
              <w:ind w:left="-108" w:right="-108"/>
              <w:jc w:val="center"/>
            </w:pPr>
            <w:r>
              <w:t>36</w:t>
            </w:r>
          </w:p>
        </w:tc>
        <w:tc>
          <w:tcPr>
            <w:tcW w:w="285" w:type="dxa"/>
            <w:vMerge w:val="restart"/>
            <w:vAlign w:val="center"/>
          </w:tcPr>
          <w:p w:rsidR="00ED3252" w:rsidRDefault="00ED3252" w:rsidP="00ED3252">
            <w:pPr>
              <w:widowControl w:val="0"/>
              <w:autoSpaceDE w:val="0"/>
              <w:autoSpaceDN w:val="0"/>
              <w:adjustRightInd w:val="0"/>
              <w:ind w:left="-120" w:right="-99"/>
              <w:jc w:val="center"/>
            </w:pPr>
            <w:r>
              <w:t>=</w:t>
            </w:r>
          </w:p>
        </w:tc>
        <w:tc>
          <w:tcPr>
            <w:tcW w:w="1083" w:type="dxa"/>
            <w:vMerge w:val="restart"/>
            <w:vAlign w:val="center"/>
          </w:tcPr>
          <w:p w:rsidR="00ED3252" w:rsidRDefault="00ED3252" w:rsidP="00595F59">
            <w:pPr>
              <w:widowControl w:val="0"/>
              <w:autoSpaceDE w:val="0"/>
              <w:autoSpaceDN w:val="0"/>
              <w:adjustRightInd w:val="0"/>
              <w:ind w:left="-81" w:right="-108"/>
            </w:pPr>
            <w:r>
              <w:t>inch/hour</w:t>
            </w:r>
          </w:p>
        </w:tc>
      </w:tr>
      <w:tr w:rsidR="00ED3252">
        <w:tblPrEx>
          <w:tblCellMar>
            <w:top w:w="0" w:type="dxa"/>
            <w:bottom w:w="0" w:type="dxa"/>
          </w:tblCellMar>
        </w:tblPrEx>
        <w:trPr>
          <w:trHeight w:val="142"/>
        </w:trPr>
        <w:tc>
          <w:tcPr>
            <w:tcW w:w="342" w:type="dxa"/>
            <w:vMerge/>
          </w:tcPr>
          <w:p w:rsidR="00ED3252" w:rsidRDefault="00ED3252" w:rsidP="00ED3252">
            <w:pPr>
              <w:widowControl w:val="0"/>
              <w:autoSpaceDE w:val="0"/>
              <w:autoSpaceDN w:val="0"/>
              <w:adjustRightInd w:val="0"/>
              <w:ind w:right="-99"/>
            </w:pPr>
          </w:p>
        </w:tc>
        <w:tc>
          <w:tcPr>
            <w:tcW w:w="285" w:type="dxa"/>
            <w:vMerge/>
          </w:tcPr>
          <w:p w:rsidR="00ED3252" w:rsidRDefault="00ED3252" w:rsidP="00595F59">
            <w:pPr>
              <w:widowControl w:val="0"/>
              <w:autoSpaceDE w:val="0"/>
              <w:autoSpaceDN w:val="0"/>
              <w:adjustRightInd w:val="0"/>
            </w:pPr>
          </w:p>
        </w:tc>
        <w:tc>
          <w:tcPr>
            <w:tcW w:w="969" w:type="dxa"/>
          </w:tcPr>
          <w:p w:rsidR="00ED3252" w:rsidRDefault="00ED3252" w:rsidP="00595F59">
            <w:pPr>
              <w:widowControl w:val="0"/>
              <w:autoSpaceDE w:val="0"/>
              <w:autoSpaceDN w:val="0"/>
              <w:adjustRightInd w:val="0"/>
              <w:ind w:left="-108" w:right="-108"/>
              <w:jc w:val="center"/>
            </w:pPr>
            <w:r>
              <w:t>min/inch</w:t>
            </w:r>
          </w:p>
        </w:tc>
        <w:tc>
          <w:tcPr>
            <w:tcW w:w="285" w:type="dxa"/>
            <w:vMerge/>
          </w:tcPr>
          <w:p w:rsidR="00ED3252" w:rsidRDefault="00ED3252" w:rsidP="00ED3252">
            <w:pPr>
              <w:widowControl w:val="0"/>
              <w:autoSpaceDE w:val="0"/>
              <w:autoSpaceDN w:val="0"/>
              <w:adjustRightInd w:val="0"/>
              <w:ind w:left="-120" w:right="-99"/>
              <w:jc w:val="center"/>
            </w:pPr>
          </w:p>
        </w:tc>
        <w:tc>
          <w:tcPr>
            <w:tcW w:w="1083" w:type="dxa"/>
            <w:vMerge/>
          </w:tcPr>
          <w:p w:rsidR="00ED3252" w:rsidRDefault="00ED3252" w:rsidP="00595F59">
            <w:pPr>
              <w:widowControl w:val="0"/>
              <w:autoSpaceDE w:val="0"/>
              <w:autoSpaceDN w:val="0"/>
              <w:adjustRightInd w:val="0"/>
              <w:ind w:left="-81" w:right="-108"/>
            </w:pPr>
          </w:p>
        </w:tc>
      </w:tr>
    </w:tbl>
    <w:p w:rsidR="009C2145" w:rsidRDefault="009C2145" w:rsidP="00236767">
      <w:pPr>
        <w:widowControl w:val="0"/>
        <w:autoSpaceDE w:val="0"/>
        <w:autoSpaceDN w:val="0"/>
        <w:adjustRightInd w:val="0"/>
        <w:ind w:left="2160" w:hanging="720"/>
      </w:pPr>
    </w:p>
    <w:p w:rsidR="00236767" w:rsidRPr="00ED3252" w:rsidRDefault="00236767" w:rsidP="00236767">
      <w:pPr>
        <w:widowControl w:val="0"/>
        <w:autoSpaceDE w:val="0"/>
        <w:autoSpaceDN w:val="0"/>
        <w:adjustRightInd w:val="0"/>
        <w:ind w:left="2160" w:hanging="720"/>
        <w:rPr>
          <w:u w:val="single"/>
        </w:rPr>
      </w:pPr>
      <w:r>
        <w:tab/>
      </w:r>
      <w:r w:rsidRPr="00ED3252">
        <w:rPr>
          <w:u w:val="single"/>
        </w:rPr>
        <w:t xml:space="preserve">Example </w:t>
      </w:r>
    </w:p>
    <w:p w:rsidR="00ED3252" w:rsidRDefault="00ED3252" w:rsidP="00236767">
      <w:pPr>
        <w:widowControl w:val="0"/>
        <w:autoSpaceDE w:val="0"/>
        <w:autoSpaceDN w:val="0"/>
        <w:adjustRightInd w:val="0"/>
        <w:ind w:left="2160" w:hanging="720"/>
      </w:pPr>
    </w:p>
    <w:tbl>
      <w:tblPr>
        <w:tblW w:w="0" w:type="auto"/>
        <w:tblInd w:w="2331" w:type="dxa"/>
        <w:tblLayout w:type="fixed"/>
        <w:tblLook w:val="0000" w:firstRow="0" w:lastRow="0" w:firstColumn="0" w:lastColumn="0" w:noHBand="0" w:noVBand="0"/>
      </w:tblPr>
      <w:tblGrid>
        <w:gridCol w:w="342"/>
        <w:gridCol w:w="285"/>
        <w:gridCol w:w="456"/>
        <w:gridCol w:w="276"/>
        <w:gridCol w:w="1605"/>
      </w:tblGrid>
      <w:tr w:rsidR="00ED3252">
        <w:tblPrEx>
          <w:tblCellMar>
            <w:top w:w="0" w:type="dxa"/>
            <w:bottom w:w="0" w:type="dxa"/>
          </w:tblCellMar>
        </w:tblPrEx>
        <w:trPr>
          <w:trHeight w:val="143"/>
        </w:trPr>
        <w:tc>
          <w:tcPr>
            <w:tcW w:w="342" w:type="dxa"/>
            <w:vMerge w:val="restart"/>
            <w:vAlign w:val="center"/>
          </w:tcPr>
          <w:p w:rsidR="00ED3252" w:rsidRDefault="00ED3252" w:rsidP="00595F59">
            <w:pPr>
              <w:widowControl w:val="0"/>
              <w:autoSpaceDE w:val="0"/>
              <w:autoSpaceDN w:val="0"/>
              <w:adjustRightInd w:val="0"/>
              <w:ind w:right="-99"/>
            </w:pPr>
            <w:r>
              <w:t>SI</w:t>
            </w:r>
          </w:p>
        </w:tc>
        <w:tc>
          <w:tcPr>
            <w:tcW w:w="285" w:type="dxa"/>
            <w:vMerge w:val="restart"/>
            <w:tcBorders>
              <w:left w:val="nil"/>
            </w:tcBorders>
            <w:vAlign w:val="center"/>
          </w:tcPr>
          <w:p w:rsidR="00ED3252" w:rsidRDefault="00ED3252" w:rsidP="00595F59">
            <w:pPr>
              <w:widowControl w:val="0"/>
              <w:autoSpaceDE w:val="0"/>
              <w:autoSpaceDN w:val="0"/>
              <w:adjustRightInd w:val="0"/>
            </w:pPr>
            <w:r>
              <w:t>=</w:t>
            </w:r>
          </w:p>
        </w:tc>
        <w:tc>
          <w:tcPr>
            <w:tcW w:w="456" w:type="dxa"/>
            <w:tcBorders>
              <w:bottom w:val="single" w:sz="4" w:space="0" w:color="auto"/>
            </w:tcBorders>
          </w:tcPr>
          <w:p w:rsidR="00ED3252" w:rsidRDefault="00ED3252" w:rsidP="00595F59">
            <w:pPr>
              <w:widowControl w:val="0"/>
              <w:autoSpaceDE w:val="0"/>
              <w:autoSpaceDN w:val="0"/>
              <w:adjustRightInd w:val="0"/>
              <w:ind w:left="-108" w:right="-108"/>
              <w:jc w:val="center"/>
            </w:pPr>
            <w:r>
              <w:t>36</w:t>
            </w:r>
          </w:p>
        </w:tc>
        <w:tc>
          <w:tcPr>
            <w:tcW w:w="276" w:type="dxa"/>
            <w:vMerge w:val="restart"/>
            <w:vAlign w:val="center"/>
          </w:tcPr>
          <w:p w:rsidR="00ED3252" w:rsidRDefault="00ED3252" w:rsidP="00ED3252">
            <w:pPr>
              <w:widowControl w:val="0"/>
              <w:autoSpaceDE w:val="0"/>
              <w:autoSpaceDN w:val="0"/>
              <w:adjustRightInd w:val="0"/>
              <w:ind w:left="-111" w:right="-108"/>
              <w:jc w:val="center"/>
            </w:pPr>
            <w:r>
              <w:t>=</w:t>
            </w:r>
          </w:p>
        </w:tc>
        <w:tc>
          <w:tcPr>
            <w:tcW w:w="1605" w:type="dxa"/>
            <w:vMerge w:val="restart"/>
            <w:vAlign w:val="center"/>
          </w:tcPr>
          <w:p w:rsidR="00ED3252" w:rsidRDefault="00ED3252" w:rsidP="00595F59">
            <w:pPr>
              <w:widowControl w:val="0"/>
              <w:autoSpaceDE w:val="0"/>
              <w:autoSpaceDN w:val="0"/>
              <w:adjustRightInd w:val="0"/>
              <w:ind w:left="-81" w:right="-108"/>
            </w:pPr>
            <w:r>
              <w:t>2.4 inch/hour</w:t>
            </w:r>
          </w:p>
        </w:tc>
      </w:tr>
      <w:tr w:rsidR="00ED3252">
        <w:tblPrEx>
          <w:tblCellMar>
            <w:top w:w="0" w:type="dxa"/>
            <w:bottom w:w="0" w:type="dxa"/>
          </w:tblCellMar>
        </w:tblPrEx>
        <w:trPr>
          <w:trHeight w:val="142"/>
        </w:trPr>
        <w:tc>
          <w:tcPr>
            <w:tcW w:w="342" w:type="dxa"/>
            <w:vMerge/>
          </w:tcPr>
          <w:p w:rsidR="00ED3252" w:rsidRDefault="00ED3252" w:rsidP="00595F59">
            <w:pPr>
              <w:widowControl w:val="0"/>
              <w:autoSpaceDE w:val="0"/>
              <w:autoSpaceDN w:val="0"/>
              <w:adjustRightInd w:val="0"/>
              <w:ind w:right="-99"/>
            </w:pPr>
          </w:p>
        </w:tc>
        <w:tc>
          <w:tcPr>
            <w:tcW w:w="285" w:type="dxa"/>
            <w:vMerge/>
          </w:tcPr>
          <w:p w:rsidR="00ED3252" w:rsidRDefault="00ED3252" w:rsidP="00595F59">
            <w:pPr>
              <w:widowControl w:val="0"/>
              <w:autoSpaceDE w:val="0"/>
              <w:autoSpaceDN w:val="0"/>
              <w:adjustRightInd w:val="0"/>
            </w:pPr>
          </w:p>
        </w:tc>
        <w:tc>
          <w:tcPr>
            <w:tcW w:w="456" w:type="dxa"/>
          </w:tcPr>
          <w:p w:rsidR="00ED3252" w:rsidRDefault="00ED3252" w:rsidP="00595F59">
            <w:pPr>
              <w:widowControl w:val="0"/>
              <w:autoSpaceDE w:val="0"/>
              <w:autoSpaceDN w:val="0"/>
              <w:adjustRightInd w:val="0"/>
              <w:ind w:left="-108" w:right="-108"/>
              <w:jc w:val="center"/>
            </w:pPr>
            <w:r>
              <w:t>15</w:t>
            </w:r>
          </w:p>
        </w:tc>
        <w:tc>
          <w:tcPr>
            <w:tcW w:w="276" w:type="dxa"/>
            <w:vMerge/>
          </w:tcPr>
          <w:p w:rsidR="00ED3252" w:rsidRDefault="00ED3252" w:rsidP="00ED3252">
            <w:pPr>
              <w:widowControl w:val="0"/>
              <w:autoSpaceDE w:val="0"/>
              <w:autoSpaceDN w:val="0"/>
              <w:adjustRightInd w:val="0"/>
              <w:ind w:left="-111" w:right="-108"/>
              <w:jc w:val="center"/>
            </w:pPr>
          </w:p>
        </w:tc>
        <w:tc>
          <w:tcPr>
            <w:tcW w:w="1605" w:type="dxa"/>
            <w:vMerge/>
          </w:tcPr>
          <w:p w:rsidR="00ED3252" w:rsidRDefault="00ED3252" w:rsidP="00595F59">
            <w:pPr>
              <w:widowControl w:val="0"/>
              <w:autoSpaceDE w:val="0"/>
              <w:autoSpaceDN w:val="0"/>
              <w:adjustRightInd w:val="0"/>
              <w:ind w:left="-81" w:right="-108"/>
            </w:pPr>
          </w:p>
        </w:tc>
      </w:tr>
    </w:tbl>
    <w:p w:rsidR="00ED3252" w:rsidRDefault="00ED3252"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F.</w:t>
      </w:r>
      <w:r>
        <w:tab/>
        <w:t xml:space="preserve">Average the soil infiltration rates from each testing site to calculate the SI value for the runoff field application area. </w:t>
      </w:r>
    </w:p>
    <w:p w:rsidR="009D3AB8" w:rsidRDefault="009D3AB8" w:rsidP="00236767">
      <w:pPr>
        <w:widowControl w:val="0"/>
        <w:autoSpaceDE w:val="0"/>
        <w:autoSpaceDN w:val="0"/>
        <w:adjustRightInd w:val="0"/>
        <w:ind w:left="1440" w:hanging="720"/>
      </w:pPr>
    </w:p>
    <w:p w:rsidR="00236767" w:rsidRDefault="00236767" w:rsidP="00236767">
      <w:pPr>
        <w:widowControl w:val="0"/>
        <w:autoSpaceDE w:val="0"/>
        <w:autoSpaceDN w:val="0"/>
        <w:adjustRightInd w:val="0"/>
        <w:ind w:left="1440" w:hanging="720"/>
      </w:pPr>
      <w:r>
        <w:tab/>
        <w:t xml:space="preserve">These tests must not be made on frozen ground and include a safety factor in Part E to compensate for inherent inaccuracies in this procedure. </w:t>
      </w:r>
    </w:p>
    <w:p w:rsidR="009D3AB8" w:rsidRDefault="009D3AB8" w:rsidP="00236767">
      <w:pPr>
        <w:widowControl w:val="0"/>
        <w:autoSpaceDE w:val="0"/>
        <w:autoSpaceDN w:val="0"/>
        <w:adjustRightInd w:val="0"/>
        <w:ind w:left="1440" w:hanging="720"/>
      </w:pPr>
    </w:p>
    <w:p w:rsidR="00236767" w:rsidRDefault="00236767" w:rsidP="00236767">
      <w:pPr>
        <w:widowControl w:val="0"/>
        <w:autoSpaceDE w:val="0"/>
        <w:autoSpaceDN w:val="0"/>
        <w:adjustRightInd w:val="0"/>
        <w:ind w:left="1440" w:hanging="720"/>
      </w:pPr>
      <w:r>
        <w:t>3.</w:t>
      </w:r>
      <w:r>
        <w:tab/>
        <w:t xml:space="preserve">Data from a modern U.S.D.A. </w:t>
      </w:r>
      <w:r w:rsidR="00ED3252">
        <w:t xml:space="preserve">– </w:t>
      </w:r>
      <w:r>
        <w:t xml:space="preserve">S.C.S. soil survey for the county where the runoff field application system will be installed.  Use the Table of Engineering Properties - Physical and Chemical Properties for Permeability of the surface soil layer as follows: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1.</w:t>
      </w:r>
      <w:r>
        <w:tab/>
        <w:t xml:space="preserve">Locate the soil name and map symbol for the field application area on the map sheets (example </w:t>
      </w:r>
      <w:r w:rsidR="00ED3252">
        <w:t xml:space="preserve">– </w:t>
      </w:r>
      <w:r>
        <w:t xml:space="preserve">386A, Downs). </w:t>
      </w:r>
    </w:p>
    <w:p w:rsidR="009D3AB8" w:rsidRDefault="009D3AB8"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2.</w:t>
      </w:r>
      <w:r>
        <w:tab/>
        <w:t xml:space="preserve">On the Physical and Chemical Properties Table locate the surface layer permeability rate. </w:t>
      </w:r>
    </w:p>
    <w:p w:rsidR="009F46D9" w:rsidRDefault="009F46D9"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ab/>
      </w:r>
      <w:r>
        <w:rPr>
          <w:u w:val="single"/>
        </w:rPr>
        <w:t>Example</w:t>
      </w:r>
      <w:r>
        <w:t xml:space="preserve"> </w:t>
      </w:r>
    </w:p>
    <w:p w:rsidR="00236767" w:rsidRDefault="00236767" w:rsidP="00236767">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2337"/>
        <w:gridCol w:w="1653"/>
        <w:gridCol w:w="1814"/>
      </w:tblGrid>
      <w:tr w:rsidR="009F46D9">
        <w:tblPrEx>
          <w:tblCellMar>
            <w:top w:w="0" w:type="dxa"/>
            <w:bottom w:w="0" w:type="dxa"/>
          </w:tblCellMar>
        </w:tblPrEx>
        <w:tc>
          <w:tcPr>
            <w:tcW w:w="5804" w:type="dxa"/>
            <w:gridSpan w:val="3"/>
            <w:tcBorders>
              <w:bottom w:val="single" w:sz="4" w:space="0" w:color="auto"/>
            </w:tcBorders>
          </w:tcPr>
          <w:p w:rsidR="009F46D9" w:rsidRDefault="009F46D9" w:rsidP="00236767">
            <w:pPr>
              <w:widowControl w:val="0"/>
              <w:autoSpaceDE w:val="0"/>
              <w:autoSpaceDN w:val="0"/>
              <w:adjustRightInd w:val="0"/>
            </w:pPr>
            <w:r>
              <w:t>Table 15 – Physical and Chemical Properties of Soils</w:t>
            </w:r>
          </w:p>
        </w:tc>
      </w:tr>
      <w:tr w:rsidR="00ED3252">
        <w:tblPrEx>
          <w:tblCellMar>
            <w:top w:w="0" w:type="dxa"/>
            <w:bottom w:w="0" w:type="dxa"/>
          </w:tblCellMar>
        </w:tblPrEx>
        <w:trPr>
          <w:trHeight w:val="692"/>
        </w:trPr>
        <w:tc>
          <w:tcPr>
            <w:tcW w:w="2337" w:type="dxa"/>
            <w:tcBorders>
              <w:top w:val="single" w:sz="4" w:space="0" w:color="auto"/>
              <w:bottom w:val="single" w:sz="4" w:space="0" w:color="auto"/>
            </w:tcBorders>
            <w:vAlign w:val="center"/>
          </w:tcPr>
          <w:p w:rsidR="00ED3252" w:rsidRDefault="00ED3252" w:rsidP="009F46D9">
            <w:pPr>
              <w:widowControl w:val="0"/>
              <w:autoSpaceDE w:val="0"/>
              <w:autoSpaceDN w:val="0"/>
              <w:adjustRightInd w:val="0"/>
            </w:pPr>
            <w:r>
              <w:t>Soil and map symbol</w:t>
            </w:r>
          </w:p>
        </w:tc>
        <w:tc>
          <w:tcPr>
            <w:tcW w:w="1653" w:type="dxa"/>
            <w:tcBorders>
              <w:top w:val="single" w:sz="4" w:space="0" w:color="auto"/>
              <w:bottom w:val="single" w:sz="4" w:space="0" w:color="auto"/>
            </w:tcBorders>
            <w:vAlign w:val="center"/>
          </w:tcPr>
          <w:p w:rsidR="00ED3252" w:rsidRDefault="00ED3252" w:rsidP="009F46D9">
            <w:pPr>
              <w:widowControl w:val="0"/>
              <w:autoSpaceDE w:val="0"/>
              <w:autoSpaceDN w:val="0"/>
              <w:adjustRightInd w:val="0"/>
              <w:jc w:val="center"/>
            </w:pPr>
            <w:r>
              <w:t>Depth (inches)</w:t>
            </w:r>
          </w:p>
        </w:tc>
        <w:tc>
          <w:tcPr>
            <w:tcW w:w="1814" w:type="dxa"/>
            <w:tcBorders>
              <w:top w:val="single" w:sz="4" w:space="0" w:color="auto"/>
              <w:bottom w:val="single" w:sz="4" w:space="0" w:color="auto"/>
            </w:tcBorders>
            <w:vAlign w:val="center"/>
          </w:tcPr>
          <w:p w:rsidR="00ED3252" w:rsidRDefault="00ED3252" w:rsidP="009F46D9">
            <w:pPr>
              <w:widowControl w:val="0"/>
              <w:autoSpaceDE w:val="0"/>
              <w:autoSpaceDN w:val="0"/>
              <w:adjustRightInd w:val="0"/>
              <w:jc w:val="center"/>
            </w:pPr>
            <w:r>
              <w:t>Permeability (in/hr)</w:t>
            </w:r>
          </w:p>
        </w:tc>
      </w:tr>
      <w:tr w:rsidR="009F46D9">
        <w:tblPrEx>
          <w:tblCellMar>
            <w:top w:w="0" w:type="dxa"/>
            <w:bottom w:w="0" w:type="dxa"/>
          </w:tblCellMar>
        </w:tblPrEx>
        <w:trPr>
          <w:trHeight w:val="458"/>
        </w:trPr>
        <w:tc>
          <w:tcPr>
            <w:tcW w:w="2337" w:type="dxa"/>
            <w:vAlign w:val="bottom"/>
          </w:tcPr>
          <w:p w:rsidR="009F46D9" w:rsidRDefault="009F46D9" w:rsidP="00236767">
            <w:pPr>
              <w:widowControl w:val="0"/>
              <w:autoSpaceDE w:val="0"/>
              <w:autoSpaceDN w:val="0"/>
              <w:adjustRightInd w:val="0"/>
            </w:pPr>
            <w:r>
              <w:t>386A, 386B</w:t>
            </w:r>
          </w:p>
        </w:tc>
        <w:tc>
          <w:tcPr>
            <w:tcW w:w="1653" w:type="dxa"/>
            <w:vAlign w:val="bottom"/>
          </w:tcPr>
          <w:p w:rsidR="009F46D9" w:rsidRDefault="009F46D9" w:rsidP="00ED3252">
            <w:pPr>
              <w:widowControl w:val="0"/>
              <w:autoSpaceDE w:val="0"/>
              <w:autoSpaceDN w:val="0"/>
              <w:adjustRightInd w:val="0"/>
              <w:ind w:right="348"/>
              <w:jc w:val="right"/>
            </w:pPr>
            <w:r>
              <w:t>0 –</w:t>
            </w:r>
            <w:r w:rsidR="00ED3252">
              <w:t xml:space="preserve"> </w:t>
            </w:r>
            <w:r>
              <w:t>7</w:t>
            </w:r>
          </w:p>
        </w:tc>
        <w:tc>
          <w:tcPr>
            <w:tcW w:w="1814" w:type="dxa"/>
            <w:vAlign w:val="bottom"/>
          </w:tcPr>
          <w:p w:rsidR="009F46D9" w:rsidRDefault="00ED3252" w:rsidP="009F46D9">
            <w:pPr>
              <w:widowControl w:val="0"/>
              <w:autoSpaceDE w:val="0"/>
              <w:autoSpaceDN w:val="0"/>
              <w:adjustRightInd w:val="0"/>
              <w:jc w:val="center"/>
            </w:pPr>
            <w:r>
              <w:t>0.6 – 2.</w:t>
            </w:r>
            <w:r w:rsidR="009F46D9">
              <w:t>0</w:t>
            </w:r>
          </w:p>
        </w:tc>
      </w:tr>
      <w:tr w:rsidR="009F46D9">
        <w:tblPrEx>
          <w:tblCellMar>
            <w:top w:w="0" w:type="dxa"/>
            <w:bottom w:w="0" w:type="dxa"/>
          </w:tblCellMar>
        </w:tblPrEx>
        <w:trPr>
          <w:trHeight w:val="378"/>
        </w:trPr>
        <w:tc>
          <w:tcPr>
            <w:tcW w:w="2337" w:type="dxa"/>
            <w:vAlign w:val="bottom"/>
          </w:tcPr>
          <w:p w:rsidR="009F46D9" w:rsidRDefault="009F46D9" w:rsidP="00236767">
            <w:pPr>
              <w:widowControl w:val="0"/>
              <w:autoSpaceDE w:val="0"/>
              <w:autoSpaceDN w:val="0"/>
              <w:adjustRightInd w:val="0"/>
            </w:pPr>
            <w:r>
              <w:t>Downs</w:t>
            </w:r>
          </w:p>
        </w:tc>
        <w:tc>
          <w:tcPr>
            <w:tcW w:w="1653" w:type="dxa"/>
            <w:vAlign w:val="bottom"/>
          </w:tcPr>
          <w:p w:rsidR="009F46D9" w:rsidRDefault="00ED3252" w:rsidP="00ED3252">
            <w:pPr>
              <w:widowControl w:val="0"/>
              <w:autoSpaceDE w:val="0"/>
              <w:autoSpaceDN w:val="0"/>
              <w:adjustRightInd w:val="0"/>
              <w:ind w:right="348"/>
              <w:jc w:val="right"/>
            </w:pPr>
            <w:r>
              <w:t xml:space="preserve">7 </w:t>
            </w:r>
            <w:r w:rsidR="009F46D9">
              <w:t>– 30</w:t>
            </w:r>
          </w:p>
        </w:tc>
        <w:tc>
          <w:tcPr>
            <w:tcW w:w="1814" w:type="dxa"/>
            <w:vAlign w:val="bottom"/>
          </w:tcPr>
          <w:p w:rsidR="009F46D9" w:rsidRDefault="009F46D9" w:rsidP="009F46D9">
            <w:pPr>
              <w:widowControl w:val="0"/>
              <w:autoSpaceDE w:val="0"/>
              <w:autoSpaceDN w:val="0"/>
              <w:adjustRightInd w:val="0"/>
              <w:jc w:val="center"/>
            </w:pPr>
            <w:r>
              <w:t>0.6 – 2.0</w:t>
            </w:r>
          </w:p>
        </w:tc>
      </w:tr>
      <w:tr w:rsidR="009F46D9">
        <w:tblPrEx>
          <w:tblCellMar>
            <w:top w:w="0" w:type="dxa"/>
            <w:bottom w:w="0" w:type="dxa"/>
          </w:tblCellMar>
        </w:tblPrEx>
        <w:trPr>
          <w:trHeight w:val="369"/>
        </w:trPr>
        <w:tc>
          <w:tcPr>
            <w:tcW w:w="2337" w:type="dxa"/>
            <w:vAlign w:val="bottom"/>
          </w:tcPr>
          <w:p w:rsidR="009F46D9" w:rsidRDefault="009F46D9" w:rsidP="00236767">
            <w:pPr>
              <w:widowControl w:val="0"/>
              <w:autoSpaceDE w:val="0"/>
              <w:autoSpaceDN w:val="0"/>
              <w:adjustRightInd w:val="0"/>
            </w:pPr>
          </w:p>
        </w:tc>
        <w:tc>
          <w:tcPr>
            <w:tcW w:w="1653" w:type="dxa"/>
            <w:vAlign w:val="bottom"/>
          </w:tcPr>
          <w:p w:rsidR="009F46D9" w:rsidRDefault="009F46D9" w:rsidP="00ED3252">
            <w:pPr>
              <w:widowControl w:val="0"/>
              <w:autoSpaceDE w:val="0"/>
              <w:autoSpaceDN w:val="0"/>
              <w:adjustRightInd w:val="0"/>
              <w:ind w:right="348"/>
              <w:jc w:val="right"/>
            </w:pPr>
            <w:r>
              <w:t>30 – 60</w:t>
            </w:r>
          </w:p>
        </w:tc>
        <w:tc>
          <w:tcPr>
            <w:tcW w:w="1814" w:type="dxa"/>
            <w:vAlign w:val="bottom"/>
          </w:tcPr>
          <w:p w:rsidR="009F46D9" w:rsidRDefault="009F46D9" w:rsidP="009F46D9">
            <w:pPr>
              <w:widowControl w:val="0"/>
              <w:autoSpaceDE w:val="0"/>
              <w:autoSpaceDN w:val="0"/>
              <w:adjustRightInd w:val="0"/>
              <w:jc w:val="center"/>
            </w:pPr>
            <w:r>
              <w:t>0.6 – 2.0</w:t>
            </w:r>
          </w:p>
        </w:tc>
      </w:tr>
    </w:tbl>
    <w:p w:rsidR="00236767" w:rsidRDefault="00236767"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pPr>
      <w:r>
        <w:t>3.</w:t>
      </w:r>
      <w:r>
        <w:tab/>
        <w:t xml:space="preserve">At the surface layer (0 - 7 inches for the example) use the average value of the permeability range to obtain SI. </w:t>
      </w:r>
    </w:p>
    <w:p w:rsidR="00276B03" w:rsidRDefault="00276B03" w:rsidP="00236767">
      <w:pPr>
        <w:widowControl w:val="0"/>
        <w:autoSpaceDE w:val="0"/>
        <w:autoSpaceDN w:val="0"/>
        <w:adjustRightInd w:val="0"/>
        <w:ind w:left="2160" w:hanging="720"/>
      </w:pPr>
    </w:p>
    <w:p w:rsidR="00236767" w:rsidRDefault="00236767" w:rsidP="00236767">
      <w:pPr>
        <w:widowControl w:val="0"/>
        <w:autoSpaceDE w:val="0"/>
        <w:autoSpaceDN w:val="0"/>
        <w:adjustRightInd w:val="0"/>
        <w:ind w:left="2160" w:hanging="720"/>
        <w:rPr>
          <w:u w:val="single"/>
        </w:rPr>
      </w:pPr>
      <w:r>
        <w:tab/>
      </w:r>
      <w:r w:rsidRPr="00276B03">
        <w:rPr>
          <w:u w:val="single"/>
        </w:rPr>
        <w:t xml:space="preserve">Example </w:t>
      </w:r>
    </w:p>
    <w:p w:rsidR="00ED3252" w:rsidRDefault="00ED3252" w:rsidP="00236767">
      <w:pPr>
        <w:widowControl w:val="0"/>
        <w:autoSpaceDE w:val="0"/>
        <w:autoSpaceDN w:val="0"/>
        <w:adjustRightInd w:val="0"/>
        <w:ind w:left="2160" w:hanging="720"/>
        <w:rPr>
          <w:u w:val="single"/>
        </w:rPr>
      </w:pPr>
    </w:p>
    <w:tbl>
      <w:tblPr>
        <w:tblW w:w="0" w:type="auto"/>
        <w:tblInd w:w="2331" w:type="dxa"/>
        <w:tblLayout w:type="fixed"/>
        <w:tblLook w:val="0000" w:firstRow="0" w:lastRow="0" w:firstColumn="0" w:lastColumn="0" w:noHBand="0" w:noVBand="0"/>
      </w:tblPr>
      <w:tblGrid>
        <w:gridCol w:w="342"/>
        <w:gridCol w:w="285"/>
        <w:gridCol w:w="912"/>
        <w:gridCol w:w="243"/>
        <w:gridCol w:w="1524"/>
      </w:tblGrid>
      <w:tr w:rsidR="005C24A0">
        <w:tblPrEx>
          <w:tblCellMar>
            <w:top w:w="0" w:type="dxa"/>
            <w:bottom w:w="0" w:type="dxa"/>
          </w:tblCellMar>
        </w:tblPrEx>
        <w:trPr>
          <w:trHeight w:val="143"/>
        </w:trPr>
        <w:tc>
          <w:tcPr>
            <w:tcW w:w="342" w:type="dxa"/>
            <w:vMerge w:val="restart"/>
            <w:vAlign w:val="center"/>
          </w:tcPr>
          <w:p w:rsidR="00ED3252" w:rsidRDefault="00ED3252" w:rsidP="00595F59">
            <w:pPr>
              <w:widowControl w:val="0"/>
              <w:autoSpaceDE w:val="0"/>
              <w:autoSpaceDN w:val="0"/>
              <w:adjustRightInd w:val="0"/>
              <w:ind w:right="-99"/>
            </w:pPr>
            <w:r>
              <w:t>SI</w:t>
            </w:r>
          </w:p>
        </w:tc>
        <w:tc>
          <w:tcPr>
            <w:tcW w:w="285" w:type="dxa"/>
            <w:vMerge w:val="restart"/>
            <w:tcBorders>
              <w:left w:val="nil"/>
            </w:tcBorders>
            <w:vAlign w:val="center"/>
          </w:tcPr>
          <w:p w:rsidR="00ED3252" w:rsidRDefault="00ED3252" w:rsidP="00595F59">
            <w:pPr>
              <w:widowControl w:val="0"/>
              <w:autoSpaceDE w:val="0"/>
              <w:autoSpaceDN w:val="0"/>
              <w:adjustRightInd w:val="0"/>
            </w:pPr>
            <w:r>
              <w:t>=</w:t>
            </w:r>
          </w:p>
        </w:tc>
        <w:tc>
          <w:tcPr>
            <w:tcW w:w="912" w:type="dxa"/>
            <w:tcBorders>
              <w:bottom w:val="single" w:sz="4" w:space="0" w:color="auto"/>
            </w:tcBorders>
          </w:tcPr>
          <w:p w:rsidR="00ED3252" w:rsidRDefault="005C24A0" w:rsidP="00595F59">
            <w:pPr>
              <w:widowControl w:val="0"/>
              <w:autoSpaceDE w:val="0"/>
              <w:autoSpaceDN w:val="0"/>
              <w:adjustRightInd w:val="0"/>
              <w:ind w:left="-108" w:right="-108"/>
              <w:jc w:val="center"/>
            </w:pPr>
            <w:r>
              <w:t>2.0 + 0.6</w:t>
            </w:r>
          </w:p>
        </w:tc>
        <w:tc>
          <w:tcPr>
            <w:tcW w:w="243" w:type="dxa"/>
            <w:vMerge w:val="restart"/>
            <w:vAlign w:val="center"/>
          </w:tcPr>
          <w:p w:rsidR="00ED3252" w:rsidRDefault="00ED3252" w:rsidP="00595F59">
            <w:pPr>
              <w:widowControl w:val="0"/>
              <w:autoSpaceDE w:val="0"/>
              <w:autoSpaceDN w:val="0"/>
              <w:adjustRightInd w:val="0"/>
              <w:ind w:left="-111" w:right="-108"/>
              <w:jc w:val="center"/>
            </w:pPr>
            <w:r>
              <w:t>=</w:t>
            </w:r>
          </w:p>
        </w:tc>
        <w:tc>
          <w:tcPr>
            <w:tcW w:w="1524" w:type="dxa"/>
            <w:vMerge w:val="restart"/>
            <w:vAlign w:val="center"/>
          </w:tcPr>
          <w:p w:rsidR="00ED3252" w:rsidRDefault="005C24A0" w:rsidP="00595F59">
            <w:pPr>
              <w:widowControl w:val="0"/>
              <w:autoSpaceDE w:val="0"/>
              <w:autoSpaceDN w:val="0"/>
              <w:adjustRightInd w:val="0"/>
              <w:ind w:left="-81" w:right="-108"/>
            </w:pPr>
            <w:r>
              <w:t>1.3 inches/hour</w:t>
            </w:r>
          </w:p>
        </w:tc>
      </w:tr>
      <w:tr w:rsidR="005C24A0">
        <w:tblPrEx>
          <w:tblCellMar>
            <w:top w:w="0" w:type="dxa"/>
            <w:bottom w:w="0" w:type="dxa"/>
          </w:tblCellMar>
        </w:tblPrEx>
        <w:trPr>
          <w:trHeight w:val="142"/>
        </w:trPr>
        <w:tc>
          <w:tcPr>
            <w:tcW w:w="342" w:type="dxa"/>
            <w:vMerge/>
          </w:tcPr>
          <w:p w:rsidR="00ED3252" w:rsidRDefault="00ED3252" w:rsidP="00595F59">
            <w:pPr>
              <w:widowControl w:val="0"/>
              <w:autoSpaceDE w:val="0"/>
              <w:autoSpaceDN w:val="0"/>
              <w:adjustRightInd w:val="0"/>
              <w:ind w:right="-99"/>
            </w:pPr>
          </w:p>
        </w:tc>
        <w:tc>
          <w:tcPr>
            <w:tcW w:w="285" w:type="dxa"/>
            <w:vMerge/>
          </w:tcPr>
          <w:p w:rsidR="00ED3252" w:rsidRDefault="00ED3252" w:rsidP="00595F59">
            <w:pPr>
              <w:widowControl w:val="0"/>
              <w:autoSpaceDE w:val="0"/>
              <w:autoSpaceDN w:val="0"/>
              <w:adjustRightInd w:val="0"/>
            </w:pPr>
          </w:p>
        </w:tc>
        <w:tc>
          <w:tcPr>
            <w:tcW w:w="912" w:type="dxa"/>
          </w:tcPr>
          <w:p w:rsidR="00ED3252" w:rsidRDefault="005C24A0" w:rsidP="00595F59">
            <w:pPr>
              <w:widowControl w:val="0"/>
              <w:autoSpaceDE w:val="0"/>
              <w:autoSpaceDN w:val="0"/>
              <w:adjustRightInd w:val="0"/>
              <w:ind w:left="-108" w:right="-108"/>
              <w:jc w:val="center"/>
            </w:pPr>
            <w:r>
              <w:t>2</w:t>
            </w:r>
          </w:p>
        </w:tc>
        <w:tc>
          <w:tcPr>
            <w:tcW w:w="243" w:type="dxa"/>
            <w:vMerge/>
          </w:tcPr>
          <w:p w:rsidR="00ED3252" w:rsidRDefault="00ED3252" w:rsidP="00595F59">
            <w:pPr>
              <w:widowControl w:val="0"/>
              <w:autoSpaceDE w:val="0"/>
              <w:autoSpaceDN w:val="0"/>
              <w:adjustRightInd w:val="0"/>
              <w:ind w:left="-111" w:right="-108"/>
              <w:jc w:val="center"/>
            </w:pPr>
          </w:p>
        </w:tc>
        <w:tc>
          <w:tcPr>
            <w:tcW w:w="1524" w:type="dxa"/>
            <w:vMerge/>
          </w:tcPr>
          <w:p w:rsidR="00ED3252" w:rsidRDefault="00ED3252" w:rsidP="00595F59">
            <w:pPr>
              <w:widowControl w:val="0"/>
              <w:autoSpaceDE w:val="0"/>
              <w:autoSpaceDN w:val="0"/>
              <w:adjustRightInd w:val="0"/>
              <w:ind w:left="-81" w:right="-108"/>
            </w:pPr>
          </w:p>
        </w:tc>
      </w:tr>
    </w:tbl>
    <w:p w:rsidR="005C24A0" w:rsidRDefault="005C24A0" w:rsidP="00236767">
      <w:pPr>
        <w:widowControl w:val="0"/>
        <w:autoSpaceDE w:val="0"/>
        <w:autoSpaceDN w:val="0"/>
        <w:adjustRightInd w:val="0"/>
        <w:ind w:left="2160" w:hanging="720"/>
      </w:pPr>
    </w:p>
    <w:p w:rsidR="00236767" w:rsidRDefault="005C24A0" w:rsidP="005C24A0">
      <w:pPr>
        <w:widowControl w:val="0"/>
        <w:autoSpaceDE w:val="0"/>
        <w:autoSpaceDN w:val="0"/>
        <w:adjustRightInd w:val="0"/>
        <w:ind w:left="57" w:firstLine="15"/>
      </w:pPr>
      <w:r>
        <w:br w:type="page"/>
      </w:r>
      <w:r w:rsidR="00236767">
        <w:t xml:space="preserve">Figure 1:  </w:t>
      </w:r>
      <w:r w:rsidR="00236767" w:rsidRPr="00276B03">
        <w:rPr>
          <w:u w:val="single"/>
        </w:rPr>
        <w:t>Cylinder Infiltrometer</w:t>
      </w:r>
      <w:r w:rsidR="00236767">
        <w:t xml:space="preserve"> </w:t>
      </w:r>
    </w:p>
    <w:p w:rsidR="005C24A0" w:rsidRDefault="005C24A0" w:rsidP="005C24A0">
      <w:pPr>
        <w:widowControl w:val="0"/>
        <w:autoSpaceDE w:val="0"/>
        <w:autoSpaceDN w:val="0"/>
        <w:adjustRightInd w:val="0"/>
        <w:ind w:left="57" w:firstLine="15"/>
      </w:pPr>
    </w:p>
    <w:p w:rsidR="005C24A0" w:rsidRDefault="005C24A0" w:rsidP="005C24A0">
      <w:pPr>
        <w:widowControl w:val="0"/>
        <w:autoSpaceDE w:val="0"/>
        <w:autoSpaceDN w:val="0"/>
        <w:adjustRightInd w:val="0"/>
        <w:ind w:left="57" w:firstLine="15"/>
      </w:pPr>
    </w:p>
    <w:p w:rsidR="005C24A0" w:rsidRDefault="00217BB5" w:rsidP="005C24A0">
      <w:pPr>
        <w:widowControl w:val="0"/>
        <w:autoSpaceDE w:val="0"/>
        <w:autoSpaceDN w:val="0"/>
        <w:adjustRightInd w:val="0"/>
        <w:ind w:left="57" w:firstLine="15"/>
      </w:pPr>
      <w:r>
        <w:object w:dxaOrig="9209" w:dyaOrig="6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36pt" o:ole="">
            <v:imagedata r:id="rId5" o:title=""/>
          </v:shape>
          <o:OLEObject Type="Embed" ProgID="Word.Document.8" ShapeID="_x0000_i1025" DrawAspect="Content" ObjectID="_1401808291" r:id="rId6">
            <o:FieldCodes>\s</o:FieldCodes>
          </o:OLEObject>
        </w:object>
      </w:r>
    </w:p>
    <w:p w:rsidR="005C24A0" w:rsidRDefault="005C24A0" w:rsidP="005C24A0">
      <w:pPr>
        <w:widowControl w:val="0"/>
        <w:autoSpaceDE w:val="0"/>
        <w:autoSpaceDN w:val="0"/>
        <w:adjustRightInd w:val="0"/>
        <w:ind w:left="57" w:firstLine="15"/>
      </w:pPr>
    </w:p>
    <w:sectPr w:rsidR="005C24A0" w:rsidSect="002367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767"/>
    <w:rsid w:val="000913DF"/>
    <w:rsid w:val="001A652E"/>
    <w:rsid w:val="00217BB5"/>
    <w:rsid w:val="00236767"/>
    <w:rsid w:val="00276B03"/>
    <w:rsid w:val="00415C5C"/>
    <w:rsid w:val="004E2308"/>
    <w:rsid w:val="004F37BF"/>
    <w:rsid w:val="005901F4"/>
    <w:rsid w:val="00595F59"/>
    <w:rsid w:val="005C24A0"/>
    <w:rsid w:val="005C3366"/>
    <w:rsid w:val="009C2145"/>
    <w:rsid w:val="009D3AB8"/>
    <w:rsid w:val="009F46D9"/>
    <w:rsid w:val="00E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