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71" w:rsidRDefault="00740171" w:rsidP="007401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171" w:rsidRDefault="00740171" w:rsidP="007401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570.201  Runoff Field Application System General Design Criteria</w:t>
      </w:r>
      <w:r>
        <w:t xml:space="preserve"> </w:t>
      </w:r>
    </w:p>
    <w:p w:rsidR="00740171" w:rsidRDefault="00740171" w:rsidP="00740171">
      <w:pPr>
        <w:widowControl w:val="0"/>
        <w:autoSpaceDE w:val="0"/>
        <w:autoSpaceDN w:val="0"/>
        <w:adjustRightInd w:val="0"/>
      </w:pPr>
    </w:p>
    <w:p w:rsidR="00740171" w:rsidRDefault="00740171" w:rsidP="00740171">
      <w:pPr>
        <w:widowControl w:val="0"/>
        <w:autoSpaceDE w:val="0"/>
        <w:autoSpaceDN w:val="0"/>
        <w:adjustRightInd w:val="0"/>
      </w:pPr>
      <w:r>
        <w:t xml:space="preserve">Designing an acceptable runoff field application system shall involve: </w:t>
      </w:r>
    </w:p>
    <w:p w:rsidR="006D7216" w:rsidRDefault="006D7216" w:rsidP="00740171">
      <w:pPr>
        <w:widowControl w:val="0"/>
        <w:autoSpaceDE w:val="0"/>
        <w:autoSpaceDN w:val="0"/>
        <w:adjustRightInd w:val="0"/>
      </w:pPr>
    </w:p>
    <w:p w:rsidR="00740171" w:rsidRDefault="00740171" w:rsidP="007401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Meeting the Conditions for System Utilization. </w:t>
      </w:r>
    </w:p>
    <w:p w:rsidR="006D7216" w:rsidRDefault="006D7216" w:rsidP="00740171">
      <w:pPr>
        <w:widowControl w:val="0"/>
        <w:autoSpaceDE w:val="0"/>
        <w:autoSpaceDN w:val="0"/>
        <w:adjustRightInd w:val="0"/>
        <w:ind w:left="1440" w:hanging="720"/>
      </w:pPr>
    </w:p>
    <w:p w:rsidR="00740171" w:rsidRDefault="00740171" w:rsidP="007401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Evaluating the Planning Considerations. </w:t>
      </w:r>
    </w:p>
    <w:p w:rsidR="006D7216" w:rsidRDefault="006D7216" w:rsidP="00740171">
      <w:pPr>
        <w:widowControl w:val="0"/>
        <w:autoSpaceDE w:val="0"/>
        <w:autoSpaceDN w:val="0"/>
        <w:adjustRightInd w:val="0"/>
        <w:ind w:left="1440" w:hanging="720"/>
      </w:pPr>
    </w:p>
    <w:p w:rsidR="00740171" w:rsidRDefault="00740171" w:rsidP="007401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Meeting the Component Design Criteria. </w:t>
      </w:r>
    </w:p>
    <w:p w:rsidR="006D7216" w:rsidRDefault="006D7216" w:rsidP="00740171">
      <w:pPr>
        <w:widowControl w:val="0"/>
        <w:autoSpaceDE w:val="0"/>
        <w:autoSpaceDN w:val="0"/>
        <w:adjustRightInd w:val="0"/>
        <w:ind w:left="1440" w:hanging="720"/>
      </w:pPr>
    </w:p>
    <w:p w:rsidR="00740171" w:rsidRDefault="00740171" w:rsidP="007401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Meeting the Specifications for Vegetation Establishment. </w:t>
      </w:r>
    </w:p>
    <w:p w:rsidR="006D7216" w:rsidRDefault="006D7216" w:rsidP="00740171">
      <w:pPr>
        <w:widowControl w:val="0"/>
        <w:autoSpaceDE w:val="0"/>
        <w:autoSpaceDN w:val="0"/>
        <w:adjustRightInd w:val="0"/>
        <w:ind w:left="1440" w:hanging="720"/>
      </w:pPr>
    </w:p>
    <w:p w:rsidR="00740171" w:rsidRDefault="00740171" w:rsidP="0074017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Providing the operator with Operation and Maintenance Criteria at least equivalent to those contained herein, however, with consideration given to the particular circumstances of each system. </w:t>
      </w:r>
    </w:p>
    <w:sectPr w:rsidR="00740171" w:rsidSect="00740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171"/>
    <w:rsid w:val="00317366"/>
    <w:rsid w:val="00507084"/>
    <w:rsid w:val="005C3366"/>
    <w:rsid w:val="006D7216"/>
    <w:rsid w:val="00740171"/>
    <w:rsid w:val="008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