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783" w:rsidRDefault="00483783" w:rsidP="00483783">
      <w:pPr>
        <w:widowControl w:val="0"/>
        <w:autoSpaceDE w:val="0"/>
        <w:autoSpaceDN w:val="0"/>
        <w:adjustRightInd w:val="0"/>
      </w:pPr>
      <w:bookmarkStart w:id="0" w:name="_GoBack"/>
      <w:bookmarkEnd w:id="0"/>
    </w:p>
    <w:p w:rsidR="00483783" w:rsidRDefault="00483783" w:rsidP="00483783">
      <w:pPr>
        <w:widowControl w:val="0"/>
        <w:autoSpaceDE w:val="0"/>
        <w:autoSpaceDN w:val="0"/>
        <w:adjustRightInd w:val="0"/>
      </w:pPr>
      <w:r>
        <w:rPr>
          <w:b/>
          <w:bCs/>
        </w:rPr>
        <w:t>Section 560.203  Proximity to Water</w:t>
      </w:r>
      <w:r>
        <w:t xml:space="preserve"> </w:t>
      </w:r>
    </w:p>
    <w:p w:rsidR="00483783" w:rsidRDefault="00483783" w:rsidP="00483783">
      <w:pPr>
        <w:widowControl w:val="0"/>
        <w:autoSpaceDE w:val="0"/>
        <w:autoSpaceDN w:val="0"/>
        <w:adjustRightInd w:val="0"/>
      </w:pPr>
    </w:p>
    <w:p w:rsidR="00483783" w:rsidRDefault="00483783" w:rsidP="00483783">
      <w:pPr>
        <w:widowControl w:val="0"/>
        <w:autoSpaceDE w:val="0"/>
        <w:autoSpaceDN w:val="0"/>
        <w:adjustRightInd w:val="0"/>
      </w:pPr>
      <w:r>
        <w:t xml:space="preserve">Livestock waste should not be applied within 200 feet of surface water unless the water is upgrade or there is adequate diking.  There should be a vegetative strip between the application area and any surface water.  Waste should not be applied within 150 feet of any water well.  Conservative loading rates should be used in the case of a high water table or shallow earth cover to fractured bedrock.  Caution should be exercised in applying wastes, particularly on porous soils, so as not to cause nitrate or bacteria contamination of ground waters.  Such shallow ground waters are often the source of private wells in rural areas. </w:t>
      </w:r>
    </w:p>
    <w:sectPr w:rsidR="00483783" w:rsidSect="004837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3783"/>
    <w:rsid w:val="00483783"/>
    <w:rsid w:val="005B48D0"/>
    <w:rsid w:val="005C3366"/>
    <w:rsid w:val="0086079C"/>
    <w:rsid w:val="00C8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