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0E97" w14:textId="77777777" w:rsidR="00107BC8" w:rsidRDefault="00107BC8" w:rsidP="00107BC8">
      <w:pPr>
        <w:widowControl w:val="0"/>
        <w:autoSpaceDE w:val="0"/>
        <w:autoSpaceDN w:val="0"/>
        <w:adjustRightInd w:val="0"/>
      </w:pPr>
    </w:p>
    <w:p w14:paraId="67D39257" w14:textId="77777777" w:rsidR="00107BC8" w:rsidRDefault="00107BC8" w:rsidP="00107B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506.201  Applicability</w:t>
      </w:r>
      <w:r>
        <w:t xml:space="preserve"> </w:t>
      </w:r>
    </w:p>
    <w:p w14:paraId="3AA20B7E" w14:textId="77777777" w:rsidR="00107BC8" w:rsidRDefault="00107BC8" w:rsidP="00107BC8">
      <w:pPr>
        <w:widowControl w:val="0"/>
        <w:autoSpaceDE w:val="0"/>
        <w:autoSpaceDN w:val="0"/>
        <w:adjustRightInd w:val="0"/>
      </w:pPr>
    </w:p>
    <w:p w14:paraId="759FAC39" w14:textId="4CEDDB6E" w:rsidR="00107BC8" w:rsidRDefault="00107BC8" w:rsidP="00107BC8">
      <w:pPr>
        <w:widowControl w:val="0"/>
        <w:autoSpaceDE w:val="0"/>
        <w:autoSpaceDN w:val="0"/>
        <w:adjustRightInd w:val="0"/>
      </w:pPr>
      <w:r>
        <w:t xml:space="preserve">This Subpart </w:t>
      </w:r>
      <w:r w:rsidR="004865C5">
        <w:t>applies</w:t>
      </w:r>
      <w:r>
        <w:t xml:space="preserve"> to any new or modified lagoon,</w:t>
      </w:r>
      <w:r w:rsidR="004865C5" w:rsidRPr="004865C5">
        <w:t xml:space="preserve"> that the Department has not approved the design for before November 15, 2001</w:t>
      </w:r>
      <w:r>
        <w:t xml:space="preserve">. </w:t>
      </w:r>
      <w:r w:rsidR="004865C5">
        <w:t xml:space="preserve"> </w:t>
      </w:r>
      <w:r>
        <w:t xml:space="preserve">The standards and specifications for livestock waste lagoon construction contained in this Subpart </w:t>
      </w:r>
      <w:r w:rsidR="004865C5">
        <w:t>must</w:t>
      </w:r>
      <w:r>
        <w:t xml:space="preserve"> be </w:t>
      </w:r>
      <w:r w:rsidR="004865C5">
        <w:t>used</w:t>
      </w:r>
      <w:r>
        <w:t xml:space="preserve"> in the design plans and construction of the lagoon in </w:t>
      </w:r>
      <w:r w:rsidR="004865C5">
        <w:t>compliance</w:t>
      </w:r>
      <w:r>
        <w:t xml:space="preserve"> with the registration of lagoons required in 8 Ill. Adm. Code 900.Subpart F. </w:t>
      </w:r>
    </w:p>
    <w:p w14:paraId="099F038B" w14:textId="77777777" w:rsidR="00107BC8" w:rsidRDefault="00107BC8" w:rsidP="00107BC8">
      <w:pPr>
        <w:widowControl w:val="0"/>
        <w:autoSpaceDE w:val="0"/>
        <w:autoSpaceDN w:val="0"/>
        <w:adjustRightInd w:val="0"/>
      </w:pPr>
    </w:p>
    <w:p w14:paraId="34579049" w14:textId="7F6D77DE" w:rsidR="00107BC8" w:rsidRDefault="004865C5" w:rsidP="00107BC8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38678B">
        <w:t>8</w:t>
      </w:r>
      <w:r w:rsidRPr="00FD1AD2">
        <w:t xml:space="preserve"> Ill. Reg. </w:t>
      </w:r>
      <w:r w:rsidR="00CE34BC">
        <w:t>3274</w:t>
      </w:r>
      <w:r w:rsidRPr="00FD1AD2">
        <w:t xml:space="preserve">, effective </w:t>
      </w:r>
      <w:r w:rsidR="00CE34BC">
        <w:t>February 15, 2024</w:t>
      </w:r>
      <w:r w:rsidRPr="00FD1AD2">
        <w:t>)</w:t>
      </w:r>
    </w:p>
    <w:sectPr w:rsidR="00107BC8" w:rsidSect="00107B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7BC8"/>
    <w:rsid w:val="000B5DE6"/>
    <w:rsid w:val="00107BC8"/>
    <w:rsid w:val="0038678B"/>
    <w:rsid w:val="004865C5"/>
    <w:rsid w:val="005C3366"/>
    <w:rsid w:val="00932D97"/>
    <w:rsid w:val="009A3A73"/>
    <w:rsid w:val="00CE34BC"/>
    <w:rsid w:val="00FA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DC20CF"/>
  <w15:docId w15:val="{6BC93201-4141-45BD-AFB8-A4B54245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Shipley, Melissa A.</cp:lastModifiedBy>
  <cp:revision>3</cp:revision>
  <dcterms:created xsi:type="dcterms:W3CDTF">2024-02-08T19:03:00Z</dcterms:created>
  <dcterms:modified xsi:type="dcterms:W3CDTF">2024-03-01T14:25:00Z</dcterms:modified>
</cp:coreProperties>
</file>