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4BC4F" w14:textId="77777777" w:rsidR="00165460" w:rsidRPr="00064194" w:rsidRDefault="00165460" w:rsidP="00A261CF">
      <w:pPr>
        <w:widowControl/>
        <w:overflowPunct w:val="0"/>
        <w:autoSpaceDE w:val="0"/>
        <w:autoSpaceDN w:val="0"/>
        <w:adjustRightInd w:val="0"/>
        <w:textAlignment w:val="baseline"/>
        <w:rPr>
          <w:b/>
        </w:rPr>
      </w:pPr>
    </w:p>
    <w:p w14:paraId="6FB8FD0F" w14:textId="77777777" w:rsidR="00A261CF" w:rsidRPr="00064194" w:rsidRDefault="00A261CF" w:rsidP="00A261CF">
      <w:pPr>
        <w:widowControl/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064194">
        <w:rPr>
          <w:b/>
        </w:rPr>
        <w:t xml:space="preserve">Section </w:t>
      </w:r>
      <w:proofErr w:type="gramStart"/>
      <w:r w:rsidRPr="00064194">
        <w:rPr>
          <w:b/>
        </w:rPr>
        <w:t>502.710  New</w:t>
      </w:r>
      <w:proofErr w:type="gramEnd"/>
      <w:r w:rsidRPr="00064194">
        <w:rPr>
          <w:b/>
        </w:rPr>
        <w:t xml:space="preserve"> Source Performance Standards </w:t>
      </w:r>
      <w:r w:rsidR="00193EE8" w:rsidRPr="00064194">
        <w:rPr>
          <w:b/>
        </w:rPr>
        <w:t>f</w:t>
      </w:r>
      <w:r w:rsidRPr="00064194">
        <w:rPr>
          <w:b/>
        </w:rPr>
        <w:t>or Dairy Cows and Cattle Other Than Veal Calves</w:t>
      </w:r>
    </w:p>
    <w:p w14:paraId="26D12AE7" w14:textId="77777777" w:rsidR="00A261CF" w:rsidRPr="00FA0506" w:rsidRDefault="00A261CF" w:rsidP="00A261CF">
      <w:pPr>
        <w:widowControl/>
        <w:overflowPunct w:val="0"/>
        <w:autoSpaceDE w:val="0"/>
        <w:autoSpaceDN w:val="0"/>
        <w:adjustRightInd w:val="0"/>
        <w:textAlignment w:val="baseline"/>
        <w:rPr>
          <w:bCs/>
        </w:rPr>
      </w:pPr>
    </w:p>
    <w:p w14:paraId="41679C89" w14:textId="77777777" w:rsidR="00A261CF" w:rsidRPr="00064194" w:rsidRDefault="00A261CF" w:rsidP="00A261CF">
      <w:pPr>
        <w:widowControl/>
        <w:overflowPunct w:val="0"/>
        <w:autoSpaceDE w:val="0"/>
        <w:autoSpaceDN w:val="0"/>
        <w:adjustRightInd w:val="0"/>
        <w:ind w:left="720"/>
        <w:textAlignment w:val="baseline"/>
        <w:rPr>
          <w:color w:val="000000"/>
        </w:rPr>
      </w:pPr>
      <w:r w:rsidRPr="00064194">
        <w:rPr>
          <w:color w:val="000000"/>
        </w:rPr>
        <w:t>a)</w:t>
      </w:r>
      <w:r w:rsidRPr="00064194">
        <w:rPr>
          <w:color w:val="000000"/>
        </w:rPr>
        <w:tab/>
        <w:t xml:space="preserve">New Source Performance Standards (NSPS) </w:t>
      </w:r>
      <w:r w:rsidR="00193EE8" w:rsidRPr="00064194">
        <w:rPr>
          <w:color w:val="000000"/>
        </w:rPr>
        <w:t>A</w:t>
      </w:r>
      <w:r w:rsidRPr="00064194">
        <w:rPr>
          <w:color w:val="000000"/>
        </w:rPr>
        <w:t>pplicability</w:t>
      </w:r>
    </w:p>
    <w:p w14:paraId="3EED0B96" w14:textId="77777777" w:rsidR="00A261CF" w:rsidRPr="00064194" w:rsidRDefault="00A261CF" w:rsidP="00A261CF">
      <w:pPr>
        <w:widowControl/>
        <w:autoSpaceDE w:val="0"/>
        <w:autoSpaceDN w:val="0"/>
        <w:adjustRightInd w:val="0"/>
        <w:ind w:left="1440"/>
        <w:rPr>
          <w:color w:val="000000"/>
        </w:rPr>
      </w:pPr>
      <w:r w:rsidRPr="00064194">
        <w:rPr>
          <w:color w:val="000000"/>
        </w:rPr>
        <w:t>Any CAFO with the capacity to stable or confine 700 or more mature dairy cows</w:t>
      </w:r>
      <w:r w:rsidR="00193EE8" w:rsidRPr="00064194">
        <w:rPr>
          <w:color w:val="000000"/>
        </w:rPr>
        <w:t>,</w:t>
      </w:r>
      <w:r w:rsidRPr="00064194">
        <w:rPr>
          <w:color w:val="000000"/>
        </w:rPr>
        <w:t xml:space="preserve"> whether milked or dry</w:t>
      </w:r>
      <w:r w:rsidR="00193EE8" w:rsidRPr="00064194">
        <w:rPr>
          <w:color w:val="000000"/>
        </w:rPr>
        <w:t>,</w:t>
      </w:r>
      <w:r w:rsidRPr="00064194">
        <w:rPr>
          <w:color w:val="000000"/>
        </w:rPr>
        <w:t xml:space="preserve"> or 1,000 or more cattle other than mature dairy cows or veal calves that is a new source must achieve the livestock waste discharge limitations representing the application of NSPS as of the date of permit coverage or within the timelines provided in Section 502.303.</w:t>
      </w:r>
    </w:p>
    <w:p w14:paraId="26E24ED6" w14:textId="77777777" w:rsidR="00A261CF" w:rsidRPr="00064194" w:rsidRDefault="00A261CF" w:rsidP="00A261CF">
      <w:pPr>
        <w:widowControl/>
        <w:autoSpaceDE w:val="0"/>
        <w:autoSpaceDN w:val="0"/>
        <w:adjustRightInd w:val="0"/>
        <w:rPr>
          <w:color w:val="000000"/>
        </w:rPr>
      </w:pPr>
    </w:p>
    <w:p w14:paraId="52F73D4F" w14:textId="77777777" w:rsidR="00A261CF" w:rsidRPr="00064194" w:rsidRDefault="00A261CF" w:rsidP="00A261CF">
      <w:pPr>
        <w:widowControl/>
        <w:autoSpaceDE w:val="0"/>
        <w:autoSpaceDN w:val="0"/>
        <w:adjustRightInd w:val="0"/>
        <w:ind w:left="1440" w:hanging="720"/>
        <w:rPr>
          <w:color w:val="000000"/>
        </w:rPr>
      </w:pPr>
      <w:r w:rsidRPr="00064194">
        <w:rPr>
          <w:color w:val="000000"/>
        </w:rPr>
        <w:t>b)</w:t>
      </w:r>
      <w:r w:rsidRPr="00064194">
        <w:rPr>
          <w:color w:val="000000"/>
        </w:rPr>
        <w:tab/>
        <w:t>The livestock waste discharge limitations representing NSPS for the CAFO production area for CAFOs subject to this Section are the livestock waste discharge limitations found in Sections 502.605 and 502.610.</w:t>
      </w:r>
    </w:p>
    <w:p w14:paraId="71F7EA2B" w14:textId="77777777" w:rsidR="00A261CF" w:rsidRPr="00064194" w:rsidRDefault="00A261CF" w:rsidP="00FA0506">
      <w:pPr>
        <w:widowControl/>
        <w:autoSpaceDE w:val="0"/>
        <w:autoSpaceDN w:val="0"/>
        <w:adjustRightInd w:val="0"/>
        <w:rPr>
          <w:color w:val="000000"/>
        </w:rPr>
      </w:pPr>
    </w:p>
    <w:p w14:paraId="4EDF7818" w14:textId="77777777" w:rsidR="00A261CF" w:rsidRPr="00064194" w:rsidRDefault="00A261CF" w:rsidP="00A261CF">
      <w:pPr>
        <w:widowControl/>
        <w:autoSpaceDE w:val="0"/>
        <w:autoSpaceDN w:val="0"/>
        <w:adjustRightInd w:val="0"/>
        <w:ind w:left="1440" w:hanging="720"/>
        <w:rPr>
          <w:color w:val="000000"/>
        </w:rPr>
      </w:pPr>
      <w:r w:rsidRPr="00064194">
        <w:rPr>
          <w:color w:val="000000"/>
        </w:rPr>
        <w:t>c)</w:t>
      </w:r>
      <w:r w:rsidRPr="00064194">
        <w:rPr>
          <w:color w:val="000000"/>
        </w:rPr>
        <w:tab/>
        <w:t>The livestock waste discharge limitations representing NSPS for the CAFO land application area are the livestock waste discharge limitations and requirements found in Sections 502.615 through 502.645.</w:t>
      </w:r>
    </w:p>
    <w:p w14:paraId="6E0F0FF3" w14:textId="77777777" w:rsidR="00A261CF" w:rsidRPr="00064194" w:rsidRDefault="00A261CF" w:rsidP="00FA0506">
      <w:pPr>
        <w:widowControl/>
        <w:autoSpaceDE w:val="0"/>
        <w:autoSpaceDN w:val="0"/>
        <w:adjustRightInd w:val="0"/>
        <w:rPr>
          <w:color w:val="000000"/>
        </w:rPr>
      </w:pPr>
    </w:p>
    <w:p w14:paraId="52E3D84F" w14:textId="2B45910D" w:rsidR="00A261CF" w:rsidRPr="00064194" w:rsidRDefault="00A261CF" w:rsidP="00A261CF">
      <w:pPr>
        <w:widowControl/>
        <w:autoSpaceDE w:val="0"/>
        <w:autoSpaceDN w:val="0"/>
        <w:adjustRightInd w:val="0"/>
        <w:ind w:left="1440" w:hanging="720"/>
        <w:rPr>
          <w:color w:val="000000"/>
        </w:rPr>
      </w:pPr>
      <w:r w:rsidRPr="00064194">
        <w:rPr>
          <w:color w:val="000000"/>
        </w:rPr>
        <w:t>d)</w:t>
      </w:r>
      <w:r w:rsidRPr="00064194">
        <w:rPr>
          <w:color w:val="000000"/>
        </w:rPr>
        <w:tab/>
      </w:r>
      <w:r w:rsidR="006A6E56" w:rsidRPr="006A6E56">
        <w:rPr>
          <w:color w:val="000000"/>
        </w:rPr>
        <w:t>CAFOs subject to this Section must comply with Su</w:t>
      </w:r>
      <w:r w:rsidR="00A252E1">
        <w:rPr>
          <w:color w:val="000000"/>
        </w:rPr>
        <w:t>b</w:t>
      </w:r>
      <w:r w:rsidR="006A6E56" w:rsidRPr="006A6E56">
        <w:rPr>
          <w:color w:val="000000"/>
        </w:rPr>
        <w:t>part F as of the date of permit coverage or within the timelines provided in Section 502.303</w:t>
      </w:r>
      <w:r w:rsidRPr="00064194">
        <w:rPr>
          <w:color w:val="000000"/>
        </w:rPr>
        <w:t>.</w:t>
      </w:r>
    </w:p>
    <w:p w14:paraId="09EE326F" w14:textId="77777777" w:rsidR="00FF62E0" w:rsidRPr="00064194" w:rsidRDefault="00FF62E0" w:rsidP="00A261CF"/>
    <w:p w14:paraId="121176BD" w14:textId="04BD9266" w:rsidR="00A261CF" w:rsidRPr="00064194" w:rsidRDefault="006A6E56" w:rsidP="00F46B4F">
      <w:pPr>
        <w:ind w:firstLine="720"/>
      </w:pPr>
      <w:r w:rsidRPr="00FD1AD2">
        <w:t>(Source:  Amended at 4</w:t>
      </w:r>
      <w:r w:rsidR="00702904">
        <w:t>8</w:t>
      </w:r>
      <w:r w:rsidRPr="00FD1AD2">
        <w:t xml:space="preserve"> Ill. Reg. </w:t>
      </w:r>
      <w:r w:rsidR="00AD6A00">
        <w:t>3196</w:t>
      </w:r>
      <w:r w:rsidRPr="00FD1AD2">
        <w:t xml:space="preserve">, effective </w:t>
      </w:r>
      <w:r w:rsidR="00AD6A00">
        <w:t>February 15, 2024</w:t>
      </w:r>
      <w:r w:rsidRPr="00FD1AD2">
        <w:t>)</w:t>
      </w:r>
    </w:p>
    <w:sectPr w:rsidR="00A261CF" w:rsidRPr="0006419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A321D" w14:textId="77777777" w:rsidR="00182B2F" w:rsidRDefault="00182B2F">
      <w:r>
        <w:separator/>
      </w:r>
    </w:p>
  </w:endnote>
  <w:endnote w:type="continuationSeparator" w:id="0">
    <w:p w14:paraId="7CE73086" w14:textId="77777777" w:rsidR="00182B2F" w:rsidRDefault="0018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4DCCB" w14:textId="77777777" w:rsidR="00182B2F" w:rsidRDefault="00182B2F">
      <w:r>
        <w:separator/>
      </w:r>
    </w:p>
  </w:footnote>
  <w:footnote w:type="continuationSeparator" w:id="0">
    <w:p w14:paraId="3F41FA12" w14:textId="77777777" w:rsidR="00182B2F" w:rsidRDefault="00182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5A28BA"/>
    <w:multiLevelType w:val="hybridMultilevel"/>
    <w:tmpl w:val="685E5320"/>
    <w:lvl w:ilvl="0" w:tplc="469C5B7A">
      <w:start w:val="1"/>
      <w:numFmt w:val="lowerLetter"/>
      <w:lvlText w:val="%1)"/>
      <w:lvlJc w:val="left"/>
      <w:pPr>
        <w:ind w:left="1440" w:hanging="720"/>
      </w:pPr>
      <w:rPr>
        <w:rFonts w:cs="Times New Roman"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B2F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4194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460"/>
    <w:rsid w:val="00165CF9"/>
    <w:rsid w:val="00174FFD"/>
    <w:rsid w:val="00182B2F"/>
    <w:rsid w:val="001830D0"/>
    <w:rsid w:val="001915E7"/>
    <w:rsid w:val="00193ABB"/>
    <w:rsid w:val="00193EE8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5DFA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3978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7B68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6E56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90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26DB7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52E1"/>
    <w:rsid w:val="00A261CF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D6A00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4275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B4F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0506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  <w:rsid w:val="00FF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DED785"/>
  <w15:chartTrackingRefBased/>
  <w15:docId w15:val="{C5518845-A99C-4994-BFF4-A4D52861D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62E0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widowControl/>
    </w:pPr>
  </w:style>
  <w:style w:type="paragraph" w:styleId="Header">
    <w:name w:val="header"/>
    <w:basedOn w:val="Normal"/>
    <w:rsid w:val="00A600AA"/>
    <w:pPr>
      <w:widowControl/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widowControl/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widowControl/>
    </w:pPr>
  </w:style>
  <w:style w:type="paragraph" w:styleId="BodyText">
    <w:name w:val="Body Text"/>
    <w:basedOn w:val="Normal"/>
    <w:rsid w:val="001C71C2"/>
    <w:pPr>
      <w:widowControl/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2024-02-08T15:51:00Z</dcterms:created>
  <dcterms:modified xsi:type="dcterms:W3CDTF">2024-03-01T16:43:00Z</dcterms:modified>
</cp:coreProperties>
</file>