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C3F49" w14:textId="77777777" w:rsidR="000B2A37" w:rsidRPr="00CE4C2C" w:rsidRDefault="000B2A37" w:rsidP="00FD1C45">
      <w:pPr>
        <w:widowControl/>
        <w:overflowPunct w:val="0"/>
        <w:autoSpaceDE w:val="0"/>
        <w:autoSpaceDN w:val="0"/>
        <w:adjustRightInd w:val="0"/>
        <w:textAlignment w:val="baseline"/>
        <w:rPr>
          <w:b/>
        </w:rPr>
      </w:pPr>
    </w:p>
    <w:p w14:paraId="1EC4A592" w14:textId="77777777" w:rsidR="00FD1C45" w:rsidRPr="00CE4C2C" w:rsidRDefault="00FD1C45" w:rsidP="00FD1C45">
      <w:pPr>
        <w:widowControl/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CE4C2C">
        <w:rPr>
          <w:b/>
        </w:rPr>
        <w:t>Section 502.600  Applicability</w:t>
      </w:r>
    </w:p>
    <w:p w14:paraId="7910818A" w14:textId="77777777" w:rsidR="00FD1C45" w:rsidRPr="00CE4C2C" w:rsidRDefault="00FD1C45" w:rsidP="00FD1C45">
      <w:pPr>
        <w:widowControl/>
        <w:overflowPunct w:val="0"/>
        <w:autoSpaceDE w:val="0"/>
        <w:autoSpaceDN w:val="0"/>
        <w:adjustRightInd w:val="0"/>
        <w:textAlignment w:val="baseline"/>
      </w:pPr>
    </w:p>
    <w:p w14:paraId="0946917C" w14:textId="3C03B29F" w:rsidR="00FD1C45" w:rsidRPr="00CE4C2C" w:rsidRDefault="002F1AEE" w:rsidP="002F1AEE">
      <w:pPr>
        <w:widowControl/>
        <w:overflowPunct w:val="0"/>
        <w:autoSpaceDE w:val="0"/>
        <w:autoSpaceDN w:val="0"/>
        <w:adjustRightInd w:val="0"/>
        <w:ind w:left="1440" w:hanging="720"/>
        <w:textAlignment w:val="baseline"/>
      </w:pPr>
      <w:r w:rsidRPr="00CE4C2C">
        <w:t>a)</w:t>
      </w:r>
      <w:r w:rsidRPr="00CE4C2C">
        <w:tab/>
      </w:r>
      <w:r w:rsidR="00FD1C45" w:rsidRPr="00CE4C2C">
        <w:t xml:space="preserve">This Subpart provides livestock waste discharge limitations and technical standards for permitted CAFOs.  Permitted CAFOs must achieve the livestock waste discharge limitations and technical standards in this Subpart </w:t>
      </w:r>
      <w:r w:rsidR="008E34DE" w:rsidRPr="008E34DE">
        <w:t>by the permit coverage date</w:t>
      </w:r>
      <w:r w:rsidR="00FD1C45" w:rsidRPr="00CE4C2C">
        <w:t xml:space="preserve">. This Subpart does not apply to CAFOs that stable or confine </w:t>
      </w:r>
      <w:r w:rsidR="00EA504D" w:rsidRPr="00CE4C2C">
        <w:t>h</w:t>
      </w:r>
      <w:r w:rsidR="00FD1C45" w:rsidRPr="00CE4C2C">
        <w:t xml:space="preserve">orses, </w:t>
      </w:r>
      <w:r w:rsidR="00EA504D" w:rsidRPr="00CE4C2C">
        <w:t>s</w:t>
      </w:r>
      <w:r w:rsidR="00FD1C45" w:rsidRPr="00CE4C2C">
        <w:t>heep</w:t>
      </w:r>
      <w:r w:rsidR="009F6250">
        <w:t>,</w:t>
      </w:r>
      <w:r w:rsidR="00FD1C45" w:rsidRPr="00CE4C2C">
        <w:t xml:space="preserve"> or </w:t>
      </w:r>
      <w:r w:rsidR="00EA504D" w:rsidRPr="00CE4C2C">
        <w:t>d</w:t>
      </w:r>
      <w:r w:rsidR="00FD1C45" w:rsidRPr="00CE4C2C">
        <w:t xml:space="preserve">ucks.  CAFOs that stable or confine </w:t>
      </w:r>
      <w:r w:rsidR="00EA504D" w:rsidRPr="00CE4C2C">
        <w:t>h</w:t>
      </w:r>
      <w:r w:rsidR="00FD1C45" w:rsidRPr="00CE4C2C">
        <w:t xml:space="preserve">orses or </w:t>
      </w:r>
      <w:r w:rsidR="00EA504D" w:rsidRPr="00CE4C2C">
        <w:t>s</w:t>
      </w:r>
      <w:r w:rsidR="00FD1C45" w:rsidRPr="00CE4C2C">
        <w:t xml:space="preserve">heep are subject to applicable production area livestock waste discharge limitations and technical standards found in Section 502.720. CAFOs that confine </w:t>
      </w:r>
      <w:r w:rsidR="00EA504D" w:rsidRPr="00CE4C2C">
        <w:t>d</w:t>
      </w:r>
      <w:r w:rsidR="00FD1C45" w:rsidRPr="00CE4C2C">
        <w:t xml:space="preserve">ucks in either a </w:t>
      </w:r>
      <w:r w:rsidR="00EA504D" w:rsidRPr="00CE4C2C">
        <w:t>d</w:t>
      </w:r>
      <w:r w:rsidR="00FD1C45" w:rsidRPr="00CE4C2C">
        <w:t xml:space="preserve">ry </w:t>
      </w:r>
      <w:r w:rsidR="00EA504D" w:rsidRPr="00CE4C2C">
        <w:t>l</w:t>
      </w:r>
      <w:r w:rsidR="00FD1C45" w:rsidRPr="00CE4C2C">
        <w:t xml:space="preserve">ot or </w:t>
      </w:r>
      <w:r w:rsidR="00EA504D" w:rsidRPr="00CE4C2C">
        <w:t>w</w:t>
      </w:r>
      <w:r w:rsidR="00FD1C45" w:rsidRPr="00CE4C2C">
        <w:t xml:space="preserve">et </w:t>
      </w:r>
      <w:r w:rsidR="00EA504D" w:rsidRPr="00CE4C2C">
        <w:t>l</w:t>
      </w:r>
      <w:r w:rsidR="00FD1C45" w:rsidRPr="00CE4C2C">
        <w:t>ot are subject to applicable production area livestock waste discharge limitations and technical standards found in Section 502.730.</w:t>
      </w:r>
    </w:p>
    <w:p w14:paraId="7347E962" w14:textId="77777777" w:rsidR="00835C1C" w:rsidRPr="00CE4C2C" w:rsidRDefault="00835C1C" w:rsidP="00FD1C45">
      <w:pPr>
        <w:widowControl/>
        <w:overflowPunct w:val="0"/>
        <w:autoSpaceDE w:val="0"/>
        <w:autoSpaceDN w:val="0"/>
        <w:adjustRightInd w:val="0"/>
        <w:textAlignment w:val="baseline"/>
      </w:pPr>
    </w:p>
    <w:p w14:paraId="28D13C4E" w14:textId="74E848B0" w:rsidR="00835C1C" w:rsidRPr="00CE4C2C" w:rsidRDefault="00835C1C" w:rsidP="00835C1C">
      <w:pPr>
        <w:widowControl/>
        <w:overflowPunct w:val="0"/>
        <w:autoSpaceDE w:val="0"/>
        <w:autoSpaceDN w:val="0"/>
        <w:adjustRightInd w:val="0"/>
        <w:ind w:left="1440" w:hanging="720"/>
        <w:textAlignment w:val="baseline"/>
      </w:pPr>
      <w:r w:rsidRPr="00CE4C2C">
        <w:t>b)</w:t>
      </w:r>
      <w:r w:rsidRPr="00CE4C2C">
        <w:tab/>
        <w:t>Unpermitted Large CAFO</w:t>
      </w:r>
      <w:r w:rsidR="002D76E8" w:rsidRPr="00CE4C2C">
        <w:t>s</w:t>
      </w:r>
      <w:r w:rsidRPr="00CE4C2C">
        <w:t xml:space="preserve"> claiming an agricultural stormwater exemption </w:t>
      </w:r>
      <w:r w:rsidR="008E34DE">
        <w:t>under</w:t>
      </w:r>
      <w:r w:rsidRPr="00CE4C2C">
        <w:t xml:space="preserve"> Section 502.102 are not required to have a nutrient management plan but must comply with the requirements listed in Section 502.510(b) to qualify for the exemption.</w:t>
      </w:r>
    </w:p>
    <w:p w14:paraId="7E033ECB" w14:textId="77777777" w:rsidR="000174EB" w:rsidRPr="00CE4C2C" w:rsidRDefault="000174EB" w:rsidP="00DC7214"/>
    <w:p w14:paraId="5D8CF65E" w14:textId="35FDADE3" w:rsidR="00FD1C45" w:rsidRPr="00CE4C2C" w:rsidRDefault="008E34DE" w:rsidP="000B2A37">
      <w:pPr>
        <w:ind w:firstLine="720"/>
      </w:pPr>
      <w:r w:rsidRPr="00FD1AD2">
        <w:t>(Source:  Amended at 4</w:t>
      </w:r>
      <w:r w:rsidR="0028470D">
        <w:t>8</w:t>
      </w:r>
      <w:r w:rsidRPr="00FD1AD2">
        <w:t xml:space="preserve"> Ill. Reg. </w:t>
      </w:r>
      <w:r w:rsidR="00F729CB">
        <w:t>3196</w:t>
      </w:r>
      <w:r w:rsidRPr="00FD1AD2">
        <w:t xml:space="preserve">, effective </w:t>
      </w:r>
      <w:r w:rsidR="00F729CB">
        <w:t>February 15, 2024</w:t>
      </w:r>
      <w:r w:rsidRPr="00FD1AD2">
        <w:t>)</w:t>
      </w:r>
    </w:p>
    <w:sectPr w:rsidR="00FD1C45" w:rsidRPr="00CE4C2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38130" w14:textId="77777777" w:rsidR="007E06A4" w:rsidRDefault="007E06A4">
      <w:r>
        <w:separator/>
      </w:r>
    </w:p>
  </w:endnote>
  <w:endnote w:type="continuationSeparator" w:id="0">
    <w:p w14:paraId="2C705E1D" w14:textId="77777777" w:rsidR="007E06A4" w:rsidRDefault="007E0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46179" w14:textId="77777777" w:rsidR="007E06A4" w:rsidRDefault="007E06A4">
      <w:r>
        <w:separator/>
      </w:r>
    </w:p>
  </w:footnote>
  <w:footnote w:type="continuationSeparator" w:id="0">
    <w:p w14:paraId="35601D17" w14:textId="77777777" w:rsidR="007E06A4" w:rsidRDefault="007E06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6A4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2A37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8470D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D76E8"/>
    <w:rsid w:val="002E1CFB"/>
    <w:rsid w:val="002F1AEE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5F73EB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06A4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5C1C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D71D8"/>
    <w:rsid w:val="008E34DE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25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4C2C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5F4A"/>
    <w:rsid w:val="00E92947"/>
    <w:rsid w:val="00E9530F"/>
    <w:rsid w:val="00EA0AB9"/>
    <w:rsid w:val="00EA0C1B"/>
    <w:rsid w:val="00EA1C5A"/>
    <w:rsid w:val="00EA3AC2"/>
    <w:rsid w:val="00EA504D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29CB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1C45"/>
    <w:rsid w:val="00FD25DA"/>
    <w:rsid w:val="00FD38AB"/>
    <w:rsid w:val="00FD7B30"/>
    <w:rsid w:val="00FE33D0"/>
    <w:rsid w:val="00FF1683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1FB425"/>
  <w15:chartTrackingRefBased/>
  <w15:docId w15:val="{1CA89EB2-77EA-4156-9743-A4CC24E21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1C45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widowControl/>
    </w:pPr>
  </w:style>
  <w:style w:type="paragraph" w:styleId="Header">
    <w:name w:val="header"/>
    <w:basedOn w:val="Normal"/>
    <w:rsid w:val="00A600AA"/>
    <w:pPr>
      <w:widowControl/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widowControl/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widowControl/>
    </w:pPr>
  </w:style>
  <w:style w:type="paragraph" w:styleId="BodyText">
    <w:name w:val="Body Text"/>
    <w:basedOn w:val="Normal"/>
    <w:rsid w:val="001C71C2"/>
    <w:pPr>
      <w:widowControl/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3</cp:revision>
  <dcterms:created xsi:type="dcterms:W3CDTF">2024-02-08T15:50:00Z</dcterms:created>
  <dcterms:modified xsi:type="dcterms:W3CDTF">2024-03-01T14:19:00Z</dcterms:modified>
</cp:coreProperties>
</file>