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D2C06" w14:textId="77777777" w:rsidR="00764A35" w:rsidRDefault="00764A35" w:rsidP="00764A35">
      <w:pPr>
        <w:widowControl w:val="0"/>
        <w:autoSpaceDE w:val="0"/>
        <w:autoSpaceDN w:val="0"/>
        <w:adjustRightInd w:val="0"/>
      </w:pPr>
    </w:p>
    <w:p w14:paraId="771EB9FE" w14:textId="77777777" w:rsidR="00764A35" w:rsidRDefault="00764A35" w:rsidP="00764A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502.303  New Source Standards</w:t>
      </w:r>
      <w:r>
        <w:t xml:space="preserve"> </w:t>
      </w:r>
    </w:p>
    <w:p w14:paraId="70D240FA" w14:textId="77777777" w:rsidR="00764A35" w:rsidRDefault="00764A35" w:rsidP="00764A35">
      <w:pPr>
        <w:widowControl w:val="0"/>
        <w:autoSpaceDE w:val="0"/>
        <w:autoSpaceDN w:val="0"/>
        <w:adjustRightInd w:val="0"/>
      </w:pPr>
    </w:p>
    <w:p w14:paraId="4D13B2D3" w14:textId="259B10ED" w:rsidR="00764A35" w:rsidRDefault="009F301A" w:rsidP="00764A35">
      <w:pPr>
        <w:widowControl w:val="0"/>
        <w:autoSpaceDE w:val="0"/>
        <w:autoSpaceDN w:val="0"/>
        <w:adjustRightInd w:val="0"/>
      </w:pPr>
      <w:r w:rsidRPr="009C7D87">
        <w:t>Despite</w:t>
      </w:r>
      <w:r w:rsidR="00764A35">
        <w:t xml:space="preserve"> any other provision of this </w:t>
      </w:r>
      <w:r w:rsidR="00521DA8">
        <w:t>Subtitle</w:t>
      </w:r>
      <w:r w:rsidR="00764A35">
        <w:t xml:space="preserve">, </w:t>
      </w:r>
      <w:r w:rsidR="00521DA8">
        <w:t>if a</w:t>
      </w:r>
      <w:r w:rsidR="00764A35">
        <w:t xml:space="preserve"> point source</w:t>
      </w:r>
      <w:r w:rsidR="00521DA8">
        <w:t xml:space="preserve"> started construction</w:t>
      </w:r>
      <w:r w:rsidR="00764A35">
        <w:t xml:space="preserve"> after the enactment </w:t>
      </w:r>
      <w:r>
        <w:t xml:space="preserve">date </w:t>
      </w:r>
      <w:r w:rsidR="00764A35">
        <w:t xml:space="preserve">of the CWA and </w:t>
      </w:r>
      <w:r w:rsidR="00521DA8">
        <w:t>was</w:t>
      </w:r>
      <w:r w:rsidR="00764A35">
        <w:t xml:space="preserve"> constructed to meet the applicable federal "standard of performance" defined in Section 306 of </w:t>
      </w:r>
      <w:r>
        <w:t xml:space="preserve">the </w:t>
      </w:r>
      <w:r w:rsidR="00764A35">
        <w:t>CWA</w:t>
      </w:r>
      <w:r w:rsidR="00521DA8">
        <w:t>, the point source is</w:t>
      </w:r>
      <w:r w:rsidR="00764A35">
        <w:t xml:space="preserve"> not subject to any more stringent federal "standard of performance" during a ten-year period beginning on the date </w:t>
      </w:r>
      <w:r w:rsidRPr="009F301A">
        <w:t>the construction is completed</w:t>
      </w:r>
      <w:r w:rsidR="00764A35">
        <w:t xml:space="preserve"> or during the depreciation or amortization </w:t>
      </w:r>
      <w:r>
        <w:t xml:space="preserve">period </w:t>
      </w:r>
      <w:r w:rsidR="00764A35">
        <w:t xml:space="preserve">of </w:t>
      </w:r>
      <w:r>
        <w:t>the</w:t>
      </w:r>
      <w:r w:rsidR="00764A35">
        <w:t xml:space="preserve"> facility for Section 167 or 169 (or both) of the Internal Revenue Code of 1954, whichever period ends first (26 U.S.C. 167 and 169). </w:t>
      </w:r>
    </w:p>
    <w:p w14:paraId="3BB9FE25" w14:textId="69579314" w:rsidR="009F301A" w:rsidRDefault="009F301A" w:rsidP="00764A35">
      <w:pPr>
        <w:widowControl w:val="0"/>
        <w:autoSpaceDE w:val="0"/>
        <w:autoSpaceDN w:val="0"/>
        <w:adjustRightInd w:val="0"/>
      </w:pPr>
    </w:p>
    <w:p w14:paraId="5FB24499" w14:textId="11CA39D2" w:rsidR="009F301A" w:rsidRDefault="009F301A" w:rsidP="009F301A">
      <w:pPr>
        <w:widowControl w:val="0"/>
        <w:autoSpaceDE w:val="0"/>
        <w:autoSpaceDN w:val="0"/>
        <w:adjustRightInd w:val="0"/>
        <w:ind w:firstLine="720"/>
      </w:pPr>
      <w:r w:rsidRPr="00FD1AD2">
        <w:t>(Source:  Amended at 4</w:t>
      </w:r>
      <w:r w:rsidR="00F61172">
        <w:t>8</w:t>
      </w:r>
      <w:r w:rsidRPr="00FD1AD2">
        <w:t xml:space="preserve"> Ill. Reg. </w:t>
      </w:r>
      <w:r w:rsidR="00213FB6">
        <w:t>3196</w:t>
      </w:r>
      <w:r w:rsidRPr="00FD1AD2">
        <w:t xml:space="preserve">, effective </w:t>
      </w:r>
      <w:r w:rsidR="00213FB6">
        <w:t>February 15, 2024</w:t>
      </w:r>
      <w:r w:rsidRPr="00FD1AD2">
        <w:t>)</w:t>
      </w:r>
    </w:p>
    <w:sectPr w:rsidR="009F301A" w:rsidSect="00764A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4A35"/>
    <w:rsid w:val="00001232"/>
    <w:rsid w:val="00030055"/>
    <w:rsid w:val="00213FB6"/>
    <w:rsid w:val="00521DA8"/>
    <w:rsid w:val="005C3366"/>
    <w:rsid w:val="00764A35"/>
    <w:rsid w:val="007D7903"/>
    <w:rsid w:val="00963130"/>
    <w:rsid w:val="009C7D87"/>
    <w:rsid w:val="009F301A"/>
    <w:rsid w:val="00BA085F"/>
    <w:rsid w:val="00D4130C"/>
    <w:rsid w:val="00F61172"/>
    <w:rsid w:val="00FD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846493"/>
  <w15:docId w15:val="{636F9CF9-66C4-4FA7-A93B-8F6B3E94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State of Illinois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Shipley, Melissa A.</cp:lastModifiedBy>
  <cp:revision>3</cp:revision>
  <dcterms:created xsi:type="dcterms:W3CDTF">2024-02-08T15:49:00Z</dcterms:created>
  <dcterms:modified xsi:type="dcterms:W3CDTF">2024-03-01T14:18:00Z</dcterms:modified>
</cp:coreProperties>
</file>