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75" w:rsidRDefault="00B53875" w:rsidP="00B53875">
      <w:pPr>
        <w:widowControl w:val="0"/>
        <w:autoSpaceDE w:val="0"/>
        <w:autoSpaceDN w:val="0"/>
        <w:adjustRightInd w:val="0"/>
      </w:pPr>
    </w:p>
    <w:p w:rsidR="00B53875" w:rsidRDefault="00B53875" w:rsidP="00B538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501.360  </w:t>
      </w:r>
      <w:r w:rsidR="005F3EB3" w:rsidRPr="005F3EB3">
        <w:rPr>
          <w:b/>
        </w:rPr>
        <w:t>Revised Universal Soil Loss Equation</w:t>
      </w:r>
      <w:r w:rsidR="00CA50BC">
        <w:rPr>
          <w:b/>
        </w:rPr>
        <w:t xml:space="preserve"> Version 2 (RUSLE2)</w:t>
      </w:r>
    </w:p>
    <w:p w:rsidR="00B53875" w:rsidRDefault="00B53875" w:rsidP="00B53875">
      <w:pPr>
        <w:widowControl w:val="0"/>
        <w:autoSpaceDE w:val="0"/>
        <w:autoSpaceDN w:val="0"/>
        <w:adjustRightInd w:val="0"/>
      </w:pPr>
    </w:p>
    <w:p w:rsidR="005F3EB3" w:rsidRPr="005F3EB3" w:rsidRDefault="00123452" w:rsidP="00123452">
      <w:pPr>
        <w:overflowPunct w:val="0"/>
        <w:autoSpaceDE w:val="0"/>
        <w:autoSpaceDN w:val="0"/>
        <w:adjustRightInd w:val="0"/>
        <w:ind w:firstLine="720"/>
        <w:textAlignment w:val="baseline"/>
      </w:pPr>
      <w:r>
        <w:t>a)</w:t>
      </w:r>
      <w:r>
        <w:tab/>
      </w:r>
      <w:r w:rsidR="005F3EB3" w:rsidRPr="005F3EB3">
        <w:t>The equation for calculating soil loss due to erosion</w:t>
      </w:r>
      <w:r w:rsidR="00055C2C">
        <w:t xml:space="preserve"> is as follows</w:t>
      </w:r>
      <w:r w:rsidR="005F3EB3" w:rsidRPr="005F3EB3">
        <w:t>:</w:t>
      </w:r>
    </w:p>
    <w:p w:rsidR="005F3EB3" w:rsidRDefault="005F3EB3" w:rsidP="0091172F">
      <w:pPr>
        <w:overflowPunct w:val="0"/>
        <w:autoSpaceDE w:val="0"/>
        <w:autoSpaceDN w:val="0"/>
        <w:adjustRightInd w:val="0"/>
        <w:ind w:right="810"/>
        <w:jc w:val="center"/>
        <w:textAlignment w:val="baseline"/>
      </w:pPr>
    </w:p>
    <w:p w:rsidR="00E6601A" w:rsidRDefault="00220CBC" w:rsidP="0091172F">
      <w:pPr>
        <w:overflowPunct w:val="0"/>
        <w:autoSpaceDE w:val="0"/>
        <w:autoSpaceDN w:val="0"/>
        <w:adjustRightInd w:val="0"/>
        <w:ind w:right="810"/>
        <w:jc w:val="center"/>
        <w:textAlignment w:val="baseline"/>
      </w:pPr>
      <w:r w:rsidRPr="00220CBC">
        <w:rPr>
          <w:position w:val="-12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pt;height:18pt" o:ole="">
            <v:imagedata r:id="rId4" o:title=""/>
          </v:shape>
          <o:OLEObject Type="Embed" ProgID="Equation.3" ShapeID="_x0000_i1025" DrawAspect="Content" ObjectID="_1469626798" r:id="rId5"/>
        </w:object>
      </w:r>
    </w:p>
    <w:p w:rsidR="00E6601A" w:rsidRPr="005F3EB3" w:rsidRDefault="00E6601A" w:rsidP="0091172F">
      <w:pPr>
        <w:overflowPunct w:val="0"/>
        <w:autoSpaceDE w:val="0"/>
        <w:autoSpaceDN w:val="0"/>
        <w:adjustRightInd w:val="0"/>
        <w:ind w:right="810"/>
        <w:jc w:val="center"/>
        <w:textAlignment w:val="baseline"/>
      </w:pPr>
    </w:p>
    <w:p w:rsidR="005F3EB3" w:rsidRPr="005F3EB3" w:rsidRDefault="005F3EB3" w:rsidP="00413CD1">
      <w:pPr>
        <w:overflowPunct w:val="0"/>
        <w:autoSpaceDE w:val="0"/>
        <w:autoSpaceDN w:val="0"/>
        <w:adjustRightInd w:val="0"/>
        <w:ind w:left="720" w:firstLine="720"/>
        <w:textAlignment w:val="baseline"/>
      </w:pPr>
      <w:r w:rsidRPr="005F3EB3">
        <w:t>Where</w:t>
      </w:r>
      <w:r w:rsidR="00123452">
        <w:t>:</w:t>
      </w:r>
    </w:p>
    <w:p w:rsidR="005F3EB3" w:rsidRPr="005F3EB3" w:rsidRDefault="005F3EB3" w:rsidP="0091172F">
      <w:pPr>
        <w:overflowPunct w:val="0"/>
        <w:autoSpaceDE w:val="0"/>
        <w:autoSpaceDN w:val="0"/>
        <w:adjustRightInd w:val="0"/>
        <w:ind w:left="720"/>
        <w:textAlignment w:val="baseline"/>
      </w:pPr>
    </w:p>
    <w:tbl>
      <w:tblPr>
        <w:tblW w:w="7560" w:type="dxa"/>
        <w:tblInd w:w="1818" w:type="dxa"/>
        <w:tblLook w:val="0000" w:firstRow="0" w:lastRow="0" w:firstColumn="0" w:lastColumn="0" w:noHBand="0" w:noVBand="0"/>
      </w:tblPr>
      <w:tblGrid>
        <w:gridCol w:w="487"/>
        <w:gridCol w:w="352"/>
        <w:gridCol w:w="6721"/>
      </w:tblGrid>
      <w:tr w:rsidR="00413CD1" w:rsidTr="00413CD1">
        <w:tc>
          <w:tcPr>
            <w:tcW w:w="381" w:type="dxa"/>
          </w:tcPr>
          <w:p w:rsidR="00413CD1" w:rsidRPr="00AC03E1" w:rsidRDefault="00413CD1" w:rsidP="00C11E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long-term average soils loss for the i</w:t>
            </w:r>
            <w:r w:rsidRPr="00BD1343">
              <w:rPr>
                <w:vertAlign w:val="superscript"/>
              </w:rPr>
              <w:t>th</w:t>
            </w:r>
            <w:r>
              <w:t xml:space="preserve"> day;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381" w:type="dxa"/>
          </w:tcPr>
          <w:p w:rsidR="00413CD1" w:rsidRPr="00FC37D0" w:rsidRDefault="00413CD1" w:rsidP="00FC3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</w:rPr>
            </w:pPr>
            <w:r>
              <w:t>r</w:t>
            </w:r>
            <w:r>
              <w:rPr>
                <w:vertAlign w:val="subscript"/>
              </w:rPr>
              <w:t>i</w:t>
            </w:r>
            <w:r w:rsidR="00FC37D0">
              <w:rPr>
                <w:strike/>
              </w:rPr>
              <w:t>ri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erosivity factor;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381" w:type="dxa"/>
          </w:tcPr>
          <w:p w:rsidR="00413CD1" w:rsidRPr="00C11ECE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soil erodibility factor;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381" w:type="dxa"/>
          </w:tcPr>
          <w:p w:rsidR="00413CD1" w:rsidRPr="00C11ECE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</w:rPr>
            </w:pPr>
            <w:r>
              <w:t>l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soil length factor;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soil steepness factor;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381" w:type="dxa"/>
          </w:tcPr>
          <w:p w:rsidR="00413CD1" w:rsidRPr="00C11ECE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cover management factor; and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381" w:type="dxa"/>
          </w:tcPr>
          <w:p w:rsidR="00413CD1" w:rsidRPr="00C11ECE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bscript"/>
              </w:rPr>
            </w:pPr>
            <w:r>
              <w:t>p</w:t>
            </w:r>
            <w:r>
              <w:rPr>
                <w:vertAlign w:val="subscript"/>
              </w:rPr>
              <w:t>i</w:t>
            </w: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=</w:t>
            </w: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supporting practices factor,</w:t>
            </w:r>
          </w:p>
        </w:tc>
      </w:tr>
      <w:tr w:rsidR="00413CD1" w:rsidTr="00413CD1">
        <w:tc>
          <w:tcPr>
            <w:tcW w:w="381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52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827" w:type="dxa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13CD1" w:rsidTr="00413CD1">
        <w:tc>
          <w:tcPr>
            <w:tcW w:w="7560" w:type="dxa"/>
            <w:gridSpan w:val="3"/>
          </w:tcPr>
          <w:p w:rsidR="00413CD1" w:rsidRDefault="00413CD1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all on the i</w:t>
            </w:r>
            <w:r w:rsidRPr="00BD1343">
              <w:rPr>
                <w:vertAlign w:val="superscript"/>
              </w:rPr>
              <w:t>th</w:t>
            </w:r>
            <w:r>
              <w:t xml:space="preserve"> day, except for slop steepness factor (S).</w:t>
            </w:r>
          </w:p>
        </w:tc>
      </w:tr>
    </w:tbl>
    <w:p w:rsidR="00413CD1" w:rsidRPr="00413CD1" w:rsidRDefault="00413CD1" w:rsidP="00413CD1"/>
    <w:p w:rsidR="00413CD1" w:rsidRPr="00413CD1" w:rsidRDefault="00413CD1" w:rsidP="003822A5">
      <w:pPr>
        <w:ind w:firstLine="720"/>
      </w:pPr>
      <w:r w:rsidRPr="00413CD1">
        <w:t>b)</w:t>
      </w:r>
      <w:r>
        <w:tab/>
      </w:r>
      <w:r w:rsidRPr="00413CD1">
        <w:t>The average annual soil loss is computed as follows:</w:t>
      </w:r>
    </w:p>
    <w:p w:rsidR="00BD1343" w:rsidRDefault="00BD1343" w:rsidP="00BD1343">
      <w:pPr>
        <w:overflowPunct w:val="0"/>
        <w:autoSpaceDE w:val="0"/>
        <w:autoSpaceDN w:val="0"/>
        <w:adjustRightInd w:val="0"/>
        <w:ind w:left="2700"/>
        <w:textAlignment w:val="baseline"/>
      </w:pPr>
    </w:p>
    <w:p w:rsidR="00BD1343" w:rsidRDefault="00BD1343" w:rsidP="00BD1343">
      <w:pPr>
        <w:overflowPunct w:val="0"/>
        <w:autoSpaceDE w:val="0"/>
        <w:autoSpaceDN w:val="0"/>
        <w:adjustRightInd w:val="0"/>
        <w:ind w:left="3060"/>
        <w:textAlignment w:val="baseline"/>
      </w:pPr>
      <w:r w:rsidRPr="00BD1343">
        <w:rPr>
          <w:position w:val="-18"/>
        </w:rPr>
        <w:object w:dxaOrig="1700" w:dyaOrig="920">
          <v:shape id="_x0000_i1026" type="#_x0000_t75" style="width:84.6pt;height:46.2pt" o:ole="">
            <v:imagedata r:id="rId6" o:title=""/>
          </v:shape>
          <o:OLEObject Type="Embed" ProgID="Equation.3" ShapeID="_x0000_i1026" DrawAspect="Content" ObjectID="_1469626799" r:id="rId7"/>
        </w:object>
      </w:r>
    </w:p>
    <w:p w:rsidR="00BD1343" w:rsidRPr="00BD1343" w:rsidRDefault="00BD1343" w:rsidP="00BD1343">
      <w:pPr>
        <w:overflowPunct w:val="0"/>
        <w:autoSpaceDE w:val="0"/>
        <w:autoSpaceDN w:val="0"/>
        <w:adjustRightInd w:val="0"/>
        <w:ind w:left="2700"/>
        <w:textAlignment w:val="baseline"/>
      </w:pPr>
    </w:p>
    <w:p w:rsidR="00651329" w:rsidRDefault="00651329" w:rsidP="00413CD1">
      <w:pPr>
        <w:overflowPunct w:val="0"/>
        <w:autoSpaceDE w:val="0"/>
        <w:autoSpaceDN w:val="0"/>
        <w:adjustRightInd w:val="0"/>
        <w:ind w:left="720" w:firstLine="720"/>
        <w:textAlignment w:val="baseline"/>
      </w:pPr>
      <w:r>
        <w:t>Where:</w:t>
      </w:r>
    </w:p>
    <w:p w:rsidR="00651329" w:rsidRDefault="00651329" w:rsidP="0091172F">
      <w:pPr>
        <w:overflowPunct w:val="0"/>
        <w:autoSpaceDE w:val="0"/>
        <w:autoSpaceDN w:val="0"/>
        <w:adjustRightInd w:val="0"/>
        <w:ind w:left="720"/>
        <w:textAlignment w:val="baseline"/>
      </w:pPr>
    </w:p>
    <w:tbl>
      <w:tblPr>
        <w:tblW w:w="0" w:type="auto"/>
        <w:tblInd w:w="1836" w:type="dxa"/>
        <w:tblLayout w:type="fixed"/>
        <w:tblLook w:val="0000" w:firstRow="0" w:lastRow="0" w:firstColumn="0" w:lastColumn="0" w:noHBand="0" w:noVBand="0"/>
      </w:tblPr>
      <w:tblGrid>
        <w:gridCol w:w="702"/>
        <w:gridCol w:w="270"/>
        <w:gridCol w:w="6768"/>
      </w:tblGrid>
      <w:tr w:rsidR="005C31DB" w:rsidTr="00413CD1">
        <w:tc>
          <w:tcPr>
            <w:tcW w:w="702" w:type="dxa"/>
          </w:tcPr>
          <w:p w:rsidR="005C31DB" w:rsidRDefault="005C31DB" w:rsidP="005C31D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</w:pPr>
            <w:r>
              <w:t>A</w:t>
            </w:r>
          </w:p>
        </w:tc>
        <w:tc>
          <w:tcPr>
            <w:tcW w:w="270" w:type="dxa"/>
          </w:tcPr>
          <w:p w:rsidR="005C31DB" w:rsidRDefault="005C31DB" w:rsidP="005C31DB">
            <w:pPr>
              <w:overflowPunct w:val="0"/>
              <w:autoSpaceDE w:val="0"/>
              <w:autoSpaceDN w:val="0"/>
              <w:adjustRightInd w:val="0"/>
              <w:ind w:left="-90" w:right="-90"/>
              <w:textAlignment w:val="baseline"/>
            </w:pPr>
            <w:r>
              <w:t>=</w:t>
            </w:r>
          </w:p>
        </w:tc>
        <w:tc>
          <w:tcPr>
            <w:tcW w:w="6768" w:type="dxa"/>
          </w:tcPr>
          <w:p w:rsidR="005C31DB" w:rsidRDefault="005C31DB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average annual soil loss</w:t>
            </w:r>
            <w:r w:rsidR="00123452">
              <w:t>.</w:t>
            </w:r>
          </w:p>
        </w:tc>
      </w:tr>
      <w:tr w:rsidR="00BD1343" w:rsidTr="00413CD1">
        <w:tc>
          <w:tcPr>
            <w:tcW w:w="702" w:type="dxa"/>
          </w:tcPr>
          <w:p w:rsidR="00BD1343" w:rsidRDefault="00BD1343" w:rsidP="005C31D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</w:pPr>
          </w:p>
        </w:tc>
        <w:tc>
          <w:tcPr>
            <w:tcW w:w="270" w:type="dxa"/>
          </w:tcPr>
          <w:p w:rsidR="00BD1343" w:rsidRDefault="00BD1343" w:rsidP="005C31DB">
            <w:pPr>
              <w:overflowPunct w:val="0"/>
              <w:autoSpaceDE w:val="0"/>
              <w:autoSpaceDN w:val="0"/>
              <w:adjustRightInd w:val="0"/>
              <w:ind w:left="-90" w:right="-90"/>
              <w:textAlignment w:val="baseline"/>
            </w:pPr>
          </w:p>
        </w:tc>
        <w:tc>
          <w:tcPr>
            <w:tcW w:w="6768" w:type="dxa"/>
          </w:tcPr>
          <w:p w:rsidR="00BD1343" w:rsidRDefault="00BD1343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31DB" w:rsidTr="00413CD1">
        <w:tc>
          <w:tcPr>
            <w:tcW w:w="702" w:type="dxa"/>
          </w:tcPr>
          <w:p w:rsidR="005C31DB" w:rsidRDefault="005C31DB" w:rsidP="005C31D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</w:pPr>
            <w:r>
              <w:t>365m</w:t>
            </w:r>
          </w:p>
        </w:tc>
        <w:tc>
          <w:tcPr>
            <w:tcW w:w="270" w:type="dxa"/>
          </w:tcPr>
          <w:p w:rsidR="005C31DB" w:rsidRDefault="005C31DB" w:rsidP="005C31DB">
            <w:pPr>
              <w:overflowPunct w:val="0"/>
              <w:autoSpaceDE w:val="0"/>
              <w:autoSpaceDN w:val="0"/>
              <w:adjustRightInd w:val="0"/>
              <w:ind w:left="-90" w:right="-90"/>
              <w:textAlignment w:val="baseline"/>
            </w:pPr>
            <w:r>
              <w:t>=</w:t>
            </w:r>
          </w:p>
        </w:tc>
        <w:tc>
          <w:tcPr>
            <w:tcW w:w="6768" w:type="dxa"/>
          </w:tcPr>
          <w:p w:rsidR="005C31DB" w:rsidRDefault="00E6601A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number of days per year.</w:t>
            </w:r>
          </w:p>
        </w:tc>
      </w:tr>
      <w:tr w:rsidR="00BD1343" w:rsidTr="00413CD1">
        <w:tc>
          <w:tcPr>
            <w:tcW w:w="702" w:type="dxa"/>
          </w:tcPr>
          <w:p w:rsidR="00BD1343" w:rsidRDefault="00BD1343" w:rsidP="005C31D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</w:pPr>
          </w:p>
        </w:tc>
        <w:tc>
          <w:tcPr>
            <w:tcW w:w="270" w:type="dxa"/>
          </w:tcPr>
          <w:p w:rsidR="00BD1343" w:rsidRDefault="00BD1343" w:rsidP="005C31DB">
            <w:pPr>
              <w:overflowPunct w:val="0"/>
              <w:autoSpaceDE w:val="0"/>
              <w:autoSpaceDN w:val="0"/>
              <w:adjustRightInd w:val="0"/>
              <w:ind w:left="-90" w:right="-90"/>
              <w:textAlignment w:val="baseline"/>
            </w:pPr>
          </w:p>
        </w:tc>
        <w:tc>
          <w:tcPr>
            <w:tcW w:w="6768" w:type="dxa"/>
          </w:tcPr>
          <w:p w:rsidR="00BD1343" w:rsidRDefault="00BD1343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31DB" w:rsidTr="00413CD1">
        <w:tc>
          <w:tcPr>
            <w:tcW w:w="702" w:type="dxa"/>
          </w:tcPr>
          <w:p w:rsidR="005C31DB" w:rsidRDefault="00BD1343" w:rsidP="005C31D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</w:pPr>
            <w:r>
              <w:t>m</w:t>
            </w:r>
          </w:p>
        </w:tc>
        <w:tc>
          <w:tcPr>
            <w:tcW w:w="270" w:type="dxa"/>
          </w:tcPr>
          <w:p w:rsidR="005C31DB" w:rsidRDefault="00E6601A" w:rsidP="005C31DB">
            <w:pPr>
              <w:overflowPunct w:val="0"/>
              <w:autoSpaceDE w:val="0"/>
              <w:autoSpaceDN w:val="0"/>
              <w:adjustRightInd w:val="0"/>
              <w:ind w:left="-90" w:right="-90"/>
              <w:textAlignment w:val="baseline"/>
            </w:pPr>
            <w:r>
              <w:t>=</w:t>
            </w:r>
          </w:p>
        </w:tc>
        <w:tc>
          <w:tcPr>
            <w:tcW w:w="6768" w:type="dxa"/>
          </w:tcPr>
          <w:p w:rsidR="005C31DB" w:rsidRDefault="00E6601A" w:rsidP="0091172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number of years in the analysis period.  The value for m is 1 for continuous vegetation on range, pasture, and other lands, where conditions are the same year after year, while m = the number of years of cropping management rotations on cropland and the number of years following a disturbance such as construction, logging, grading of a reclaimed surface mine, or closing of a land fill where conditions are changing year to year.</w:t>
            </w:r>
          </w:p>
        </w:tc>
      </w:tr>
    </w:tbl>
    <w:p w:rsidR="005C31DB" w:rsidRDefault="005C31DB" w:rsidP="0091172F">
      <w:pPr>
        <w:overflowPunct w:val="0"/>
        <w:autoSpaceDE w:val="0"/>
        <w:autoSpaceDN w:val="0"/>
        <w:adjustRightInd w:val="0"/>
        <w:ind w:left="720"/>
        <w:textAlignment w:val="baseline"/>
      </w:pPr>
    </w:p>
    <w:p w:rsidR="00034729" w:rsidRDefault="005F3EB3" w:rsidP="00123452">
      <w:pPr>
        <w:overflowPunct w:val="0"/>
        <w:autoSpaceDE w:val="0"/>
        <w:autoSpaceDN w:val="0"/>
        <w:adjustRightInd w:val="0"/>
        <w:ind w:left="729" w:hanging="9"/>
        <w:textAlignment w:val="baseline"/>
      </w:pPr>
      <w:r w:rsidRPr="005F3EB3">
        <w:lastRenderedPageBreak/>
        <w:t>BOARD NOTE:  Soil loss may be calculated using Revised Universal Soil Loss Equation 2 (RUSLE2) software program available at</w:t>
      </w:r>
      <w:r w:rsidR="00034729">
        <w:t xml:space="preserve"> </w:t>
      </w:r>
      <w:r w:rsidR="00034729" w:rsidRPr="00857BE2">
        <w:t>http://fargo.nserl.purdue.edu/rusle2_dataweb/</w:t>
      </w:r>
    </w:p>
    <w:p w:rsidR="005F3EB3" w:rsidRPr="005F3EB3" w:rsidRDefault="00FE61B2" w:rsidP="00123452">
      <w:pPr>
        <w:overflowPunct w:val="0"/>
        <w:autoSpaceDE w:val="0"/>
        <w:autoSpaceDN w:val="0"/>
        <w:adjustRightInd w:val="0"/>
        <w:ind w:left="702" w:firstLine="9"/>
        <w:textAlignment w:val="baseline"/>
      </w:pPr>
      <w:r w:rsidRPr="00034729">
        <w:t>RUSLE2_Index.htm</w:t>
      </w:r>
      <w:r w:rsidR="00A044D7">
        <w:t>.</w:t>
      </w:r>
      <w:r>
        <w:t xml:space="preserve"> Additional information may be obtained from the United States Department of Agriculture, Agricultural Research Services, 1400 Independence Avenue, S.W., Washington DC 20250</w:t>
      </w:r>
      <w:r w:rsidR="00123452">
        <w:t>,</w:t>
      </w:r>
      <w:r>
        <w:t xml:space="preserve"> (202) 720-3656.</w:t>
      </w:r>
    </w:p>
    <w:p w:rsidR="005F3EB3" w:rsidRDefault="005F3EB3" w:rsidP="006136D3">
      <w:pPr>
        <w:widowControl w:val="0"/>
        <w:autoSpaceDE w:val="0"/>
        <w:autoSpaceDN w:val="0"/>
        <w:adjustRightInd w:val="0"/>
        <w:ind w:left="-36" w:hanging="729"/>
      </w:pPr>
    </w:p>
    <w:p w:rsidR="005F3EB3" w:rsidRPr="00D55B37" w:rsidRDefault="005F3E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60C71">
        <w:t>17661</w:t>
      </w:r>
      <w:r w:rsidRPr="00D55B37">
        <w:t xml:space="preserve">, effective </w:t>
      </w:r>
      <w:bookmarkStart w:id="0" w:name="_GoBack"/>
      <w:r w:rsidR="00F60C71">
        <w:t>August 11, 2014</w:t>
      </w:r>
      <w:bookmarkEnd w:id="0"/>
      <w:r w:rsidRPr="00D55B37">
        <w:t>)</w:t>
      </w:r>
    </w:p>
    <w:sectPr w:rsidR="005F3EB3" w:rsidRPr="00D55B37" w:rsidSect="00B53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875"/>
    <w:rsid w:val="00034729"/>
    <w:rsid w:val="00055C2C"/>
    <w:rsid w:val="00056D0A"/>
    <w:rsid w:val="00123452"/>
    <w:rsid w:val="00220CBC"/>
    <w:rsid w:val="003822A5"/>
    <w:rsid w:val="00385C61"/>
    <w:rsid w:val="003D5444"/>
    <w:rsid w:val="00413CD1"/>
    <w:rsid w:val="004B7E2D"/>
    <w:rsid w:val="004D1298"/>
    <w:rsid w:val="00593B7E"/>
    <w:rsid w:val="005C31DB"/>
    <w:rsid w:val="005C3366"/>
    <w:rsid w:val="005F3EB3"/>
    <w:rsid w:val="006136D3"/>
    <w:rsid w:val="00646CBD"/>
    <w:rsid w:val="00651329"/>
    <w:rsid w:val="00857BE2"/>
    <w:rsid w:val="0091172F"/>
    <w:rsid w:val="009C39E3"/>
    <w:rsid w:val="00A044D7"/>
    <w:rsid w:val="00AC03E1"/>
    <w:rsid w:val="00B53875"/>
    <w:rsid w:val="00BC6828"/>
    <w:rsid w:val="00BD1343"/>
    <w:rsid w:val="00C11ECE"/>
    <w:rsid w:val="00C322E1"/>
    <w:rsid w:val="00C50027"/>
    <w:rsid w:val="00CA50BC"/>
    <w:rsid w:val="00CC3443"/>
    <w:rsid w:val="00D804C2"/>
    <w:rsid w:val="00DB11EA"/>
    <w:rsid w:val="00E6601A"/>
    <w:rsid w:val="00F60C71"/>
    <w:rsid w:val="00FC285E"/>
    <w:rsid w:val="00FC37D0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5:docId w15:val="{2C440387-6D5C-4CD9-97F7-25FB8362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3EB3"/>
  </w:style>
  <w:style w:type="character" w:styleId="Hyperlink">
    <w:name w:val="Hyperlink"/>
    <w:basedOn w:val="DefaultParagraphFont"/>
    <w:uiPriority w:val="99"/>
    <w:unhideWhenUsed/>
    <w:rsid w:val="00FE61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6</cp:revision>
  <dcterms:created xsi:type="dcterms:W3CDTF">2014-07-22T14:41:00Z</dcterms:created>
  <dcterms:modified xsi:type="dcterms:W3CDTF">2014-08-15T21:53:00Z</dcterms:modified>
</cp:coreProperties>
</file>