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94" w:rsidRDefault="00090294" w:rsidP="000902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294" w:rsidRDefault="00090294" w:rsidP="000902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501.270  Leachate</w:t>
      </w:r>
      <w:r>
        <w:t xml:space="preserve"> </w:t>
      </w:r>
    </w:p>
    <w:p w:rsidR="00090294" w:rsidRDefault="00090294" w:rsidP="00090294">
      <w:pPr>
        <w:widowControl w:val="0"/>
        <w:autoSpaceDE w:val="0"/>
        <w:autoSpaceDN w:val="0"/>
        <w:adjustRightInd w:val="0"/>
      </w:pPr>
    </w:p>
    <w:p w:rsidR="00090294" w:rsidRDefault="00090294" w:rsidP="00090294">
      <w:pPr>
        <w:widowControl w:val="0"/>
        <w:autoSpaceDE w:val="0"/>
        <w:autoSpaceDN w:val="0"/>
        <w:adjustRightInd w:val="0"/>
      </w:pPr>
      <w:r>
        <w:t xml:space="preserve">Waters containing materials removed from livestock waste. </w:t>
      </w:r>
    </w:p>
    <w:sectPr w:rsidR="00090294" w:rsidSect="000902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294"/>
    <w:rsid w:val="00090294"/>
    <w:rsid w:val="004F64A0"/>
    <w:rsid w:val="005C3366"/>
    <w:rsid w:val="00B92D2B"/>
    <w:rsid w:val="00B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