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788" w:rsidRDefault="00453788" w:rsidP="00453788">
      <w:pPr>
        <w:widowControl w:val="0"/>
        <w:autoSpaceDE w:val="0"/>
        <w:autoSpaceDN w:val="0"/>
        <w:adjustRightInd w:val="0"/>
      </w:pPr>
    </w:p>
    <w:p w:rsidR="00453788" w:rsidRDefault="00453788" w:rsidP="004537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405.101  Special Conditions</w:t>
      </w:r>
      <w:r>
        <w:t xml:space="preserve"> </w:t>
      </w:r>
    </w:p>
    <w:p w:rsidR="00453788" w:rsidRDefault="00453788" w:rsidP="00AD3445"/>
    <w:p w:rsidR="00453788" w:rsidRDefault="00453788" w:rsidP="00AD3445">
      <w:r>
        <w:t>In addition to the standards and conditions required by this Subtitle D, the Agency may</w:t>
      </w:r>
      <w:r w:rsidR="00CB6DC1">
        <w:t>,</w:t>
      </w:r>
      <w:r>
        <w:t xml:space="preserve"> in granting permits</w:t>
      </w:r>
      <w:r w:rsidR="00CB6DC1">
        <w:t>,</w:t>
      </w:r>
      <w:r>
        <w:t xml:space="preserve"> impose conditions necessary to accomplish the purposes of the Act </w:t>
      </w:r>
      <w:r w:rsidR="00CB6DC1">
        <w:t>that</w:t>
      </w:r>
      <w:r>
        <w:t xml:space="preserve"> are not inconsistent with Subtitle D.  All NPDES permits </w:t>
      </w:r>
      <w:r w:rsidR="00D0742A">
        <w:t>must</w:t>
      </w:r>
      <w:r>
        <w:t xml:space="preserve"> contain terms and conditions, including schedules of compliance, which may be required to accomplish the purposes and provisions of the Act. </w:t>
      </w:r>
    </w:p>
    <w:p w:rsidR="00D0742A" w:rsidRDefault="00D0742A" w:rsidP="00AD3445"/>
    <w:p w:rsidR="00D0742A" w:rsidRDefault="00D0742A" w:rsidP="00AD3445">
      <w:pPr>
        <w:ind w:firstLine="720"/>
      </w:pPr>
      <w:bookmarkStart w:id="0" w:name="_GoBack"/>
      <w:bookmarkEnd w:id="0"/>
      <w:r>
        <w:t xml:space="preserve">(Source:  Amended at 43 Ill. Reg. </w:t>
      </w:r>
      <w:r w:rsidR="0024070F">
        <w:t>11606</w:t>
      </w:r>
      <w:r>
        <w:t xml:space="preserve">, effective </w:t>
      </w:r>
      <w:r w:rsidR="0024070F">
        <w:t>September 25, 2019</w:t>
      </w:r>
      <w:r>
        <w:t>)</w:t>
      </w:r>
    </w:p>
    <w:sectPr w:rsidR="00D0742A" w:rsidSect="004537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788"/>
    <w:rsid w:val="001365A9"/>
    <w:rsid w:val="001373B8"/>
    <w:rsid w:val="0024070F"/>
    <w:rsid w:val="003E0369"/>
    <w:rsid w:val="00453788"/>
    <w:rsid w:val="005C3366"/>
    <w:rsid w:val="007F7B13"/>
    <w:rsid w:val="0092029C"/>
    <w:rsid w:val="00AD3445"/>
    <w:rsid w:val="00B524B6"/>
    <w:rsid w:val="00CB6DC1"/>
    <w:rsid w:val="00D0742A"/>
    <w:rsid w:val="00D5225E"/>
    <w:rsid w:val="00EF23A8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F50B1D-19EA-4B38-A4B3-B3BC3A8B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Lane, Arlene L.</cp:lastModifiedBy>
  <cp:revision>4</cp:revision>
  <dcterms:created xsi:type="dcterms:W3CDTF">2019-09-23T15:10:00Z</dcterms:created>
  <dcterms:modified xsi:type="dcterms:W3CDTF">2019-10-08T20:58:00Z</dcterms:modified>
</cp:coreProperties>
</file>