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F5" w:rsidRDefault="008970F5" w:rsidP="008970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70F5" w:rsidRDefault="008970F5" w:rsidP="008970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405.100  Preamble</w:t>
      </w:r>
      <w:r>
        <w:t xml:space="preserve"> </w:t>
      </w:r>
    </w:p>
    <w:p w:rsidR="008970F5" w:rsidRDefault="008970F5" w:rsidP="008970F5">
      <w:pPr>
        <w:widowControl w:val="0"/>
        <w:autoSpaceDE w:val="0"/>
        <w:autoSpaceDN w:val="0"/>
        <w:adjustRightInd w:val="0"/>
      </w:pPr>
    </w:p>
    <w:p w:rsidR="008970F5" w:rsidRDefault="008970F5" w:rsidP="008970F5">
      <w:pPr>
        <w:widowControl w:val="0"/>
        <w:autoSpaceDE w:val="0"/>
        <w:autoSpaceDN w:val="0"/>
        <w:adjustRightInd w:val="0"/>
      </w:pPr>
      <w:r>
        <w:t xml:space="preserve">Part 405 governs the issuance of both state and NPDES permits and contains substantive rules governing mining activities and construction of mine related facilities. </w:t>
      </w:r>
    </w:p>
    <w:sectPr w:rsidR="008970F5" w:rsidSect="008970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0F5"/>
    <w:rsid w:val="00371EB0"/>
    <w:rsid w:val="005C3366"/>
    <w:rsid w:val="007F047E"/>
    <w:rsid w:val="008970F5"/>
    <w:rsid w:val="00B4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