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F5" w:rsidRDefault="007F37F5" w:rsidP="007F37F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402.APPENDIX A   References to Previous Rules</w:t>
      </w:r>
      <w:r>
        <w:t xml:space="preserve"> </w:t>
      </w:r>
    </w:p>
    <w:p w:rsidR="007F37F5" w:rsidRDefault="007F37F5" w:rsidP="007F37F5">
      <w:pPr>
        <w:widowControl w:val="0"/>
        <w:autoSpaceDE w:val="0"/>
        <w:autoSpaceDN w:val="0"/>
        <w:adjustRightInd w:val="0"/>
      </w:pPr>
    </w:p>
    <w:p w:rsidR="007F37F5" w:rsidRDefault="007F37F5" w:rsidP="007F37F5">
      <w:pPr>
        <w:widowControl w:val="0"/>
        <w:autoSpaceDE w:val="0"/>
        <w:autoSpaceDN w:val="0"/>
        <w:adjustRightInd w:val="0"/>
      </w:pPr>
      <w:r>
        <w:t xml:space="preserve">The following table is provided to correlate previous Board rule numbers with current Illinois Administrative Code Section numbers. </w:t>
      </w:r>
    </w:p>
    <w:p w:rsidR="007F37F5" w:rsidRDefault="007F37F5" w:rsidP="007F37F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1"/>
        <w:gridCol w:w="3192"/>
      </w:tblGrid>
      <w:tr w:rsidR="007F37F5" w:rsidTr="007F37F5">
        <w:tc>
          <w:tcPr>
            <w:tcW w:w="4041" w:type="dxa"/>
            <w:hideMark/>
          </w:tcPr>
          <w:p w:rsidR="007F37F5" w:rsidRDefault="007F37F5">
            <w:pPr>
              <w:widowControl w:val="0"/>
              <w:autoSpaceDE w:val="0"/>
              <w:autoSpaceDN w:val="0"/>
              <w:adjustRightInd w:val="0"/>
            </w:pPr>
            <w:r>
              <w:t>Chapter 4, Mine Related Pollution</w:t>
            </w:r>
          </w:p>
          <w:p w:rsidR="007F37F5" w:rsidRDefault="007F37F5">
            <w:pPr>
              <w:widowControl w:val="0"/>
              <w:autoSpaceDE w:val="0"/>
              <w:autoSpaceDN w:val="0"/>
              <w:adjustRightInd w:val="0"/>
            </w:pPr>
            <w:r>
              <w:t>Part II, Definitions</w:t>
            </w:r>
          </w:p>
        </w:tc>
        <w:tc>
          <w:tcPr>
            <w:tcW w:w="3192" w:type="dxa"/>
            <w:hideMark/>
          </w:tcPr>
          <w:p w:rsidR="007F37F5" w:rsidRDefault="007F37F5">
            <w:pPr>
              <w:widowControl w:val="0"/>
              <w:autoSpaceDE w:val="0"/>
              <w:autoSpaceDN w:val="0"/>
              <w:adjustRightInd w:val="0"/>
            </w:pPr>
            <w:r>
              <w:t>35 Ill. Adm. Code 402</w:t>
            </w:r>
          </w:p>
        </w:tc>
      </w:tr>
      <w:tr w:rsidR="007F37F5" w:rsidTr="007F37F5">
        <w:trPr>
          <w:trHeight w:val="477"/>
        </w:trPr>
        <w:tc>
          <w:tcPr>
            <w:tcW w:w="4041" w:type="dxa"/>
            <w:vAlign w:val="bottom"/>
            <w:hideMark/>
          </w:tcPr>
          <w:p w:rsidR="007F37F5" w:rsidRDefault="007F37F5">
            <w:pPr>
              <w:widowControl w:val="0"/>
              <w:autoSpaceDE w:val="0"/>
              <w:autoSpaceDN w:val="0"/>
              <w:adjustRightInd w:val="0"/>
            </w:pPr>
            <w:r>
              <w:t>Rule 200</w:t>
            </w:r>
          </w:p>
        </w:tc>
        <w:tc>
          <w:tcPr>
            <w:tcW w:w="3192" w:type="dxa"/>
            <w:vAlign w:val="bottom"/>
            <w:hideMark/>
          </w:tcPr>
          <w:p w:rsidR="007F37F5" w:rsidRDefault="007F37F5">
            <w:pPr>
              <w:widowControl w:val="0"/>
              <w:autoSpaceDE w:val="0"/>
              <w:autoSpaceDN w:val="0"/>
              <w:adjustRightInd w:val="0"/>
            </w:pPr>
            <w:r>
              <w:t>Section 402.100</w:t>
            </w:r>
          </w:p>
        </w:tc>
      </w:tr>
      <w:tr w:rsidR="007F37F5" w:rsidTr="007F37F5">
        <w:tc>
          <w:tcPr>
            <w:tcW w:w="4041" w:type="dxa"/>
            <w:hideMark/>
          </w:tcPr>
          <w:p w:rsidR="007F37F5" w:rsidRDefault="003E7859" w:rsidP="003E7859">
            <w:pPr>
              <w:widowControl w:val="0"/>
              <w:autoSpaceDE w:val="0"/>
              <w:autoSpaceDN w:val="0"/>
              <w:adjustRightInd w:val="0"/>
            </w:pPr>
            <w:r>
              <w:t>Rule 201</w:t>
            </w:r>
            <w:bookmarkStart w:id="0" w:name="_GoBack"/>
            <w:bookmarkEnd w:id="0"/>
          </w:p>
        </w:tc>
        <w:tc>
          <w:tcPr>
            <w:tcW w:w="3192" w:type="dxa"/>
            <w:hideMark/>
          </w:tcPr>
          <w:p w:rsidR="007F37F5" w:rsidRDefault="007F37F5">
            <w:pPr>
              <w:widowControl w:val="0"/>
              <w:autoSpaceDE w:val="0"/>
              <w:autoSpaceDN w:val="0"/>
              <w:adjustRightInd w:val="0"/>
            </w:pPr>
            <w:r>
              <w:t>Section 402.101</w:t>
            </w:r>
          </w:p>
        </w:tc>
      </w:tr>
    </w:tbl>
    <w:p w:rsidR="007F37F5" w:rsidRDefault="007F37F5" w:rsidP="007F37F5">
      <w:pPr>
        <w:widowControl w:val="0"/>
        <w:autoSpaceDE w:val="0"/>
        <w:autoSpaceDN w:val="0"/>
        <w:adjustRightInd w:val="0"/>
      </w:pPr>
    </w:p>
    <w:p w:rsidR="007F37F5" w:rsidRDefault="007F37F5" w:rsidP="007F37F5">
      <w:pPr>
        <w:widowControl w:val="0"/>
        <w:autoSpaceDE w:val="0"/>
        <w:autoSpaceDN w:val="0"/>
        <w:adjustRightInd w:val="0"/>
        <w:ind w:firstLine="720"/>
      </w:pPr>
      <w:r>
        <w:t>(Source:  Amended at 43 Ill. Reg. 11580, effective September 25, 2019)</w:t>
      </w:r>
    </w:p>
    <w:sectPr w:rsidR="007F37F5" w:rsidSect="007F37F5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425" w:rsidRDefault="00832425" w:rsidP="00832425">
      <w:r>
        <w:separator/>
      </w:r>
    </w:p>
  </w:endnote>
  <w:endnote w:type="continuationSeparator" w:id="0">
    <w:p w:rsidR="00832425" w:rsidRDefault="00832425" w:rsidP="0083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425" w:rsidRDefault="00832425" w:rsidP="00832425">
      <w:r>
        <w:separator/>
      </w:r>
    </w:p>
  </w:footnote>
  <w:footnote w:type="continuationSeparator" w:id="0">
    <w:p w:rsidR="00832425" w:rsidRDefault="00832425" w:rsidP="0083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6A8"/>
    <w:rsid w:val="00026105"/>
    <w:rsid w:val="00036129"/>
    <w:rsid w:val="00143491"/>
    <w:rsid w:val="001658B6"/>
    <w:rsid w:val="002216A8"/>
    <w:rsid w:val="002457C3"/>
    <w:rsid w:val="00322EA3"/>
    <w:rsid w:val="003E7859"/>
    <w:rsid w:val="0056373F"/>
    <w:rsid w:val="005A2A57"/>
    <w:rsid w:val="005C3366"/>
    <w:rsid w:val="00636513"/>
    <w:rsid w:val="00781DE1"/>
    <w:rsid w:val="007A47F3"/>
    <w:rsid w:val="007F37F5"/>
    <w:rsid w:val="00832425"/>
    <w:rsid w:val="008924C2"/>
    <w:rsid w:val="00AF6D7A"/>
    <w:rsid w:val="00CD29A8"/>
    <w:rsid w:val="00D15510"/>
    <w:rsid w:val="00DA1FD3"/>
    <w:rsid w:val="00E1678A"/>
    <w:rsid w:val="00EF782A"/>
    <w:rsid w:val="00FC2A48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618CB4-7EA1-48CD-BBFB-C8C73DC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4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425"/>
    <w:rPr>
      <w:sz w:val="24"/>
      <w:szCs w:val="24"/>
    </w:rPr>
  </w:style>
  <w:style w:type="paragraph" w:customStyle="1" w:styleId="Style1">
    <w:name w:val="Style1"/>
    <w:basedOn w:val="Normal"/>
    <w:qFormat/>
    <w:rsid w:val="0003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Shipley, Melissa A.</cp:lastModifiedBy>
  <cp:revision>12</cp:revision>
  <dcterms:created xsi:type="dcterms:W3CDTF">2019-08-27T14:36:00Z</dcterms:created>
  <dcterms:modified xsi:type="dcterms:W3CDTF">2019-10-15T18:54:00Z</dcterms:modified>
</cp:coreProperties>
</file>