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E2" w:rsidRDefault="007D5D3E" w:rsidP="009157E2">
      <w:pPr>
        <w:widowControl w:val="0"/>
        <w:autoSpaceDE w:val="0"/>
        <w:autoSpaceDN w:val="0"/>
        <w:adjustRightInd w:val="0"/>
      </w:pPr>
      <w:bookmarkStart w:id="0" w:name="_GoBack"/>
      <w:bookmarkEnd w:id="0"/>
      <w:r>
        <w:br w:type="page"/>
      </w:r>
      <w:r w:rsidR="009157E2">
        <w:rPr>
          <w:b/>
          <w:bCs/>
        </w:rPr>
        <w:t xml:space="preserve">Section 391.APPENDIX B </w:t>
      </w:r>
      <w:r w:rsidR="00A026F7">
        <w:rPr>
          <w:b/>
          <w:bCs/>
        </w:rPr>
        <w:t xml:space="preserve"> </w:t>
      </w:r>
      <w:r w:rsidR="009157E2">
        <w:rPr>
          <w:b/>
          <w:bCs/>
        </w:rPr>
        <w:t xml:space="preserve"> Fertilizer Requirements for Illinois Crops</w:t>
      </w:r>
      <w:r w:rsidR="009157E2">
        <w:t xml:space="preserve"> </w:t>
      </w:r>
    </w:p>
    <w:p w:rsidR="007D5D3E" w:rsidRDefault="007D5D3E" w:rsidP="009157E2">
      <w:pPr>
        <w:widowControl w:val="0"/>
        <w:autoSpaceDE w:val="0"/>
        <w:autoSpaceDN w:val="0"/>
        <w:adjustRightInd w:val="0"/>
      </w:pPr>
    </w:p>
    <w:p w:rsidR="007D5D3E" w:rsidRDefault="007D5D3E" w:rsidP="009157E2">
      <w:pPr>
        <w:widowControl w:val="0"/>
        <w:autoSpaceDE w:val="0"/>
        <w:autoSpaceDN w:val="0"/>
        <w:adjustRightInd w:val="0"/>
      </w:pPr>
      <w:r>
        <w:t xml:space="preserve">The Agency in reviewing a permit application for a sludge project will consider any recognized source of fertility recommendations for Illinois crops, and soils. However, Table IV was prepared for the convenience of persons planning a sludge project who do not wish to consult other information sources with regard to fertilizer requirements for Illinois crops. Table IV is general in nature and may not reflect an optimum recommendation for all areas or soil types of this state, rather the recommendation reflects the maximum rate of application consistent with current research. With respect to nutrients, the available nitrogen rate will dominate as the maximum permissible application rate. Note that with most </w:t>
      </w:r>
      <w:proofErr w:type="spellStart"/>
      <w:r>
        <w:t>sludges</w:t>
      </w:r>
      <w:proofErr w:type="spellEnd"/>
      <w:r>
        <w:t xml:space="preserve"> and crops if the available nitrogen crop demand is met by applying sludge as the only fertilizer, the phosphorus (P) applied with often exceed the plant requirements. Therefore, in order to make the best use of sludge resources, the P rate should be followed. However, it is environmentally acceptable to apply at the nitrogen rate if other factors so dictate. In order to obtain more accurate recommendations for fertilizer requirements, soil testing should be done.</w:t>
      </w:r>
    </w:p>
    <w:p w:rsidR="009157E2" w:rsidRDefault="009157E2" w:rsidP="009157E2">
      <w:pPr>
        <w:widowControl w:val="0"/>
        <w:autoSpaceDE w:val="0"/>
        <w:autoSpaceDN w:val="0"/>
        <w:adjustRightInd w:val="0"/>
      </w:pPr>
    </w:p>
    <w:p w:rsidR="009157E2" w:rsidRDefault="009157E2" w:rsidP="009157E2">
      <w:pPr>
        <w:widowControl w:val="0"/>
        <w:autoSpaceDE w:val="0"/>
        <w:autoSpaceDN w:val="0"/>
        <w:adjustRightInd w:val="0"/>
        <w:jc w:val="center"/>
      </w:pPr>
      <w:r>
        <w:t>TABLE IV</w:t>
      </w:r>
    </w:p>
    <w:p w:rsidR="009157E2" w:rsidRDefault="009157E2" w:rsidP="009157E2">
      <w:pPr>
        <w:widowControl w:val="0"/>
        <w:autoSpaceDE w:val="0"/>
        <w:autoSpaceDN w:val="0"/>
        <w:adjustRightInd w:val="0"/>
        <w:jc w:val="center"/>
      </w:pPr>
    </w:p>
    <w:p w:rsidR="009157E2" w:rsidRDefault="009157E2" w:rsidP="009157E2">
      <w:pPr>
        <w:widowControl w:val="0"/>
        <w:autoSpaceDE w:val="0"/>
        <w:autoSpaceDN w:val="0"/>
        <w:adjustRightInd w:val="0"/>
        <w:jc w:val="center"/>
      </w:pPr>
      <w:r>
        <w:t>Fertilizer Requirements for Illinois Crops</w:t>
      </w:r>
    </w:p>
    <w:p w:rsidR="009157E2" w:rsidRDefault="009157E2" w:rsidP="009157E2">
      <w:pPr>
        <w:widowControl w:val="0"/>
        <w:autoSpaceDE w:val="0"/>
        <w:autoSpaceDN w:val="0"/>
        <w:adjustRightInd w:val="0"/>
        <w:jc w:val="center"/>
      </w:pPr>
      <w:r>
        <w:t>(pounds of nutrient)</w:t>
      </w:r>
    </w:p>
    <w:p w:rsidR="009157E2" w:rsidRDefault="009157E2" w:rsidP="009157E2">
      <w:pPr>
        <w:widowControl w:val="0"/>
        <w:autoSpaceDE w:val="0"/>
        <w:autoSpaceDN w:val="0"/>
        <w:adjustRightInd w:val="0"/>
      </w:pPr>
    </w:p>
    <w:tbl>
      <w:tblPr>
        <w:tblW w:w="9969" w:type="dxa"/>
        <w:tblLook w:val="0000" w:firstRow="0" w:lastRow="0" w:firstColumn="0" w:lastColumn="0" w:noHBand="0" w:noVBand="0"/>
      </w:tblPr>
      <w:tblGrid>
        <w:gridCol w:w="1761"/>
        <w:gridCol w:w="236"/>
        <w:gridCol w:w="1360"/>
        <w:gridCol w:w="236"/>
        <w:gridCol w:w="1417"/>
        <w:gridCol w:w="236"/>
        <w:gridCol w:w="1360"/>
        <w:gridCol w:w="236"/>
        <w:gridCol w:w="1417"/>
        <w:gridCol w:w="236"/>
        <w:gridCol w:w="1474"/>
      </w:tblGrid>
      <w:tr w:rsidR="00D82B28" w:rsidRPr="00D82B28">
        <w:tblPrEx>
          <w:tblCellMar>
            <w:top w:w="0" w:type="dxa"/>
            <w:bottom w:w="0" w:type="dxa"/>
          </w:tblCellMar>
        </w:tblPrEx>
        <w:tc>
          <w:tcPr>
            <w:tcW w:w="1761" w:type="dxa"/>
          </w:tcPr>
          <w:p w:rsidR="00D82B28" w:rsidRPr="00D82B28" w:rsidRDefault="00D82B28" w:rsidP="00D82B28">
            <w:pPr>
              <w:widowControl w:val="0"/>
              <w:autoSpaceDE w:val="0"/>
              <w:autoSpaceDN w:val="0"/>
              <w:adjustRightInd w:val="0"/>
              <w:ind w:left="-114" w:right="-108"/>
            </w:pPr>
            <w:r w:rsidRPr="00D82B28">
              <w:t>Crop</w:t>
            </w:r>
          </w:p>
        </w:tc>
        <w:tc>
          <w:tcPr>
            <w:tcW w:w="236" w:type="dxa"/>
          </w:tcPr>
          <w:p w:rsidR="00D82B28" w:rsidRPr="00D82B28" w:rsidRDefault="00D82B28" w:rsidP="0079113F">
            <w:pPr>
              <w:widowControl w:val="0"/>
              <w:autoSpaceDE w:val="0"/>
              <w:autoSpaceDN w:val="0"/>
              <w:adjustRightInd w:val="0"/>
            </w:pPr>
          </w:p>
        </w:tc>
        <w:tc>
          <w:tcPr>
            <w:tcW w:w="1360" w:type="dxa"/>
          </w:tcPr>
          <w:p w:rsidR="00D82B28" w:rsidRPr="00D82B28" w:rsidRDefault="00D82B28" w:rsidP="00D82B28">
            <w:pPr>
              <w:widowControl w:val="0"/>
              <w:autoSpaceDE w:val="0"/>
              <w:autoSpaceDN w:val="0"/>
              <w:adjustRightInd w:val="0"/>
              <w:ind w:left="-59" w:right="-51"/>
            </w:pPr>
            <w:r w:rsidRPr="00D82B28">
              <w:t>Available N</w:t>
            </w:r>
          </w:p>
        </w:tc>
        <w:tc>
          <w:tcPr>
            <w:tcW w:w="236" w:type="dxa"/>
          </w:tcPr>
          <w:p w:rsidR="00D82B28" w:rsidRPr="00D82B28" w:rsidRDefault="00D82B28" w:rsidP="00305F66">
            <w:pPr>
              <w:widowControl w:val="0"/>
              <w:autoSpaceDE w:val="0"/>
              <w:autoSpaceDN w:val="0"/>
              <w:adjustRightInd w:val="0"/>
            </w:pPr>
          </w:p>
        </w:tc>
        <w:tc>
          <w:tcPr>
            <w:tcW w:w="1417" w:type="dxa"/>
          </w:tcPr>
          <w:p w:rsidR="00D82B28" w:rsidRPr="00D82B28" w:rsidRDefault="00D82B28" w:rsidP="00305F66">
            <w:pPr>
              <w:widowControl w:val="0"/>
              <w:autoSpaceDE w:val="0"/>
              <w:autoSpaceDN w:val="0"/>
              <w:adjustRightInd w:val="0"/>
              <w:ind w:left="283" w:right="-21"/>
            </w:pPr>
            <w:r w:rsidRPr="00D82B28">
              <w:t>P</w:t>
            </w:r>
          </w:p>
        </w:tc>
        <w:tc>
          <w:tcPr>
            <w:tcW w:w="236" w:type="dxa"/>
          </w:tcPr>
          <w:p w:rsidR="00D82B28" w:rsidRPr="00D82B28" w:rsidRDefault="00D82B28" w:rsidP="00305F66">
            <w:pPr>
              <w:widowControl w:val="0"/>
              <w:autoSpaceDE w:val="0"/>
              <w:autoSpaceDN w:val="0"/>
              <w:adjustRightInd w:val="0"/>
            </w:pPr>
          </w:p>
        </w:tc>
        <w:tc>
          <w:tcPr>
            <w:tcW w:w="1360" w:type="dxa"/>
          </w:tcPr>
          <w:p w:rsidR="00D82B28" w:rsidRPr="00D82B28" w:rsidRDefault="00D82B28" w:rsidP="00305F66">
            <w:pPr>
              <w:widowControl w:val="0"/>
              <w:autoSpaceDE w:val="0"/>
              <w:autoSpaceDN w:val="0"/>
              <w:adjustRightInd w:val="0"/>
              <w:ind w:left="55" w:right="3"/>
            </w:pPr>
            <w:r w:rsidRPr="00D82B28">
              <w:t>P</w:t>
            </w:r>
            <w:r w:rsidRPr="00D82B28">
              <w:rPr>
                <w:vertAlign w:val="subscript"/>
              </w:rPr>
              <w:t>2</w:t>
            </w:r>
            <w:r w:rsidRPr="00D82B28">
              <w:t>O</w:t>
            </w:r>
            <w:r w:rsidRPr="00D82B28">
              <w:rPr>
                <w:vertAlign w:val="subscript"/>
              </w:rPr>
              <w:t>5</w:t>
            </w:r>
          </w:p>
        </w:tc>
        <w:tc>
          <w:tcPr>
            <w:tcW w:w="236" w:type="dxa"/>
          </w:tcPr>
          <w:p w:rsidR="00D82B28" w:rsidRPr="00D82B28" w:rsidRDefault="00D82B28" w:rsidP="00305F66">
            <w:pPr>
              <w:widowControl w:val="0"/>
              <w:autoSpaceDE w:val="0"/>
              <w:autoSpaceDN w:val="0"/>
              <w:adjustRightInd w:val="0"/>
            </w:pPr>
          </w:p>
        </w:tc>
        <w:tc>
          <w:tcPr>
            <w:tcW w:w="1417" w:type="dxa"/>
          </w:tcPr>
          <w:p w:rsidR="00D82B28" w:rsidRPr="00D82B28" w:rsidRDefault="00D82B28" w:rsidP="00305F66">
            <w:pPr>
              <w:widowControl w:val="0"/>
              <w:autoSpaceDE w:val="0"/>
              <w:autoSpaceDN w:val="0"/>
              <w:adjustRightInd w:val="0"/>
              <w:ind w:left="112"/>
            </w:pPr>
            <w:r w:rsidRPr="00D82B28">
              <w:t>K</w:t>
            </w:r>
          </w:p>
        </w:tc>
        <w:tc>
          <w:tcPr>
            <w:tcW w:w="236" w:type="dxa"/>
          </w:tcPr>
          <w:p w:rsidR="00D82B28" w:rsidRPr="00D82B28" w:rsidRDefault="00D82B28" w:rsidP="00305F66">
            <w:pPr>
              <w:widowControl w:val="0"/>
              <w:autoSpaceDE w:val="0"/>
              <w:autoSpaceDN w:val="0"/>
              <w:adjustRightInd w:val="0"/>
            </w:pPr>
          </w:p>
        </w:tc>
        <w:tc>
          <w:tcPr>
            <w:tcW w:w="1474" w:type="dxa"/>
          </w:tcPr>
          <w:p w:rsidR="00D82B28" w:rsidRPr="00D82B28" w:rsidRDefault="00D82B28" w:rsidP="00305F66">
            <w:pPr>
              <w:widowControl w:val="0"/>
              <w:autoSpaceDE w:val="0"/>
              <w:autoSpaceDN w:val="0"/>
              <w:adjustRightInd w:val="0"/>
              <w:ind w:left="55" w:right="-51"/>
            </w:pPr>
            <w:r w:rsidRPr="00D82B28">
              <w:t>K</w:t>
            </w:r>
            <w:r w:rsidRPr="00D82B28">
              <w:rPr>
                <w:vertAlign w:val="subscript"/>
              </w:rPr>
              <w:t>2</w:t>
            </w:r>
            <w:r w:rsidRPr="00D82B28">
              <w:t>0</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p>
        </w:tc>
        <w:tc>
          <w:tcPr>
            <w:tcW w:w="236" w:type="dxa"/>
          </w:tcPr>
          <w:p w:rsidR="00D82B28" w:rsidRPr="00A026F7" w:rsidRDefault="00D82B28" w:rsidP="0079113F">
            <w:pPr>
              <w:widowControl w:val="0"/>
              <w:autoSpaceDE w:val="0"/>
              <w:autoSpaceDN w:val="0"/>
              <w:adjustRightInd w:val="0"/>
            </w:pPr>
          </w:p>
        </w:tc>
        <w:tc>
          <w:tcPr>
            <w:tcW w:w="1360" w:type="dxa"/>
          </w:tcPr>
          <w:p w:rsidR="00D82B28" w:rsidRPr="00A026F7" w:rsidRDefault="00D82B28" w:rsidP="00D82B28">
            <w:pPr>
              <w:widowControl w:val="0"/>
              <w:autoSpaceDE w:val="0"/>
              <w:autoSpaceDN w:val="0"/>
              <w:adjustRightInd w:val="0"/>
              <w:ind w:left="-59" w:right="-51"/>
            </w:pP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autoSpaceDE w:val="0"/>
              <w:autoSpaceDN w:val="0"/>
              <w:adjustRightInd w:val="0"/>
              <w:ind w:left="-59" w:right="-21"/>
            </w:pPr>
          </w:p>
        </w:tc>
        <w:tc>
          <w:tcPr>
            <w:tcW w:w="236" w:type="dxa"/>
          </w:tcPr>
          <w:p w:rsidR="00D82B28" w:rsidRPr="00A026F7" w:rsidRDefault="00D82B28" w:rsidP="00305F66">
            <w:pPr>
              <w:widowControl w:val="0"/>
              <w:autoSpaceDE w:val="0"/>
              <w:autoSpaceDN w:val="0"/>
              <w:adjustRightInd w:val="0"/>
            </w:pPr>
          </w:p>
        </w:tc>
        <w:tc>
          <w:tcPr>
            <w:tcW w:w="1360" w:type="dxa"/>
          </w:tcPr>
          <w:p w:rsidR="00D82B28" w:rsidRPr="00A026F7" w:rsidRDefault="00D82B28" w:rsidP="00D82B28">
            <w:pPr>
              <w:widowControl w:val="0"/>
              <w:autoSpaceDE w:val="0"/>
              <w:autoSpaceDN w:val="0"/>
              <w:adjustRightInd w:val="0"/>
              <w:ind w:left="-108" w:right="3"/>
            </w:pP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autoSpaceDE w:val="0"/>
              <w:autoSpaceDN w:val="0"/>
              <w:adjustRightInd w:val="0"/>
              <w:ind w:left="-108"/>
            </w:pPr>
          </w:p>
        </w:tc>
        <w:tc>
          <w:tcPr>
            <w:tcW w:w="236" w:type="dxa"/>
          </w:tcPr>
          <w:p w:rsidR="00D82B28" w:rsidRPr="00A026F7" w:rsidRDefault="00D82B28" w:rsidP="00305F66">
            <w:pPr>
              <w:widowControl w:val="0"/>
              <w:autoSpaceDE w:val="0"/>
              <w:autoSpaceDN w:val="0"/>
              <w:adjustRightInd w:val="0"/>
            </w:pPr>
          </w:p>
        </w:tc>
        <w:tc>
          <w:tcPr>
            <w:tcW w:w="1474" w:type="dxa"/>
          </w:tcPr>
          <w:p w:rsidR="00D82B28" w:rsidRPr="00A026F7" w:rsidRDefault="00D82B28" w:rsidP="00D82B28">
            <w:pPr>
              <w:widowControl w:val="0"/>
              <w:autoSpaceDE w:val="0"/>
              <w:autoSpaceDN w:val="0"/>
              <w:adjustRightInd w:val="0"/>
              <w:ind w:left="-116" w:right="-51"/>
            </w:pP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Corn</w:t>
            </w:r>
            <w:r>
              <w:t xml:space="preserve"> for grain</w:t>
            </w:r>
          </w:p>
        </w:tc>
        <w:tc>
          <w:tcPr>
            <w:tcW w:w="236" w:type="dxa"/>
          </w:tcPr>
          <w:p w:rsidR="00D82B28" w:rsidRPr="00A026F7"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rsidRPr="00A026F7">
              <w:t>1.3/bu.</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rsidRPr="00A026F7">
              <w:t>.24/bu.</w:t>
            </w:r>
          </w:p>
        </w:tc>
        <w:tc>
          <w:tcPr>
            <w:tcW w:w="236" w:type="dxa"/>
          </w:tcPr>
          <w:p w:rsidR="00D82B28" w:rsidRPr="00A026F7"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firstLine="135"/>
            </w:pPr>
            <w:r w:rsidRPr="00A026F7">
              <w:t>.55/bu.</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rsidRPr="00A026F7">
              <w:t>0.23/bu.</w:t>
            </w:r>
          </w:p>
        </w:tc>
        <w:tc>
          <w:tcPr>
            <w:tcW w:w="236" w:type="dxa"/>
          </w:tcPr>
          <w:p w:rsidR="00D82B28" w:rsidRPr="00A026F7"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firstLine="120"/>
            </w:pPr>
            <w:r w:rsidRPr="00A026F7">
              <w:t>.28/bu.</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Corn</w:t>
            </w:r>
            <w:r>
              <w:t xml:space="preserve"> silage</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t>7.5/T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1.4/T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3.1/T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7.9/T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9.4/T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Wheat</w:t>
            </w:r>
            <w:r>
              <w:t xml:space="preserve"> </w:t>
            </w:r>
            <w:r>
              <w:rPr>
                <w:vertAlign w:val="superscript"/>
              </w:rPr>
              <w:t>1</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t>2.3/bu.</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0.3/bu.</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0.68/bu.</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1.7/bu.</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2.0/bu.</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 xml:space="preserve">Oats </w:t>
            </w:r>
            <w:r>
              <w:rPr>
                <w:vertAlign w:val="superscript"/>
              </w:rPr>
              <w:t>1</w:t>
            </w:r>
          </w:p>
        </w:tc>
        <w:tc>
          <w:tcPr>
            <w:tcW w:w="236" w:type="dxa"/>
          </w:tcPr>
          <w:p w:rsidR="00D82B28" w:rsidRPr="00A026F7"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rsidRPr="00A026F7">
              <w:t>1.1/bu.</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rsidRPr="00A026F7">
              <w:t>0.17/bu.</w:t>
            </w:r>
          </w:p>
        </w:tc>
        <w:tc>
          <w:tcPr>
            <w:tcW w:w="236" w:type="dxa"/>
          </w:tcPr>
          <w:p w:rsidR="00D82B28" w:rsidRPr="00A026F7"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rsidRPr="00A026F7">
              <w:t>0.40/bu.</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rsidRPr="00A026F7">
              <w:t>1.2/bu.</w:t>
            </w:r>
          </w:p>
        </w:tc>
        <w:tc>
          <w:tcPr>
            <w:tcW w:w="236" w:type="dxa"/>
          </w:tcPr>
          <w:p w:rsidR="00D82B28" w:rsidRPr="00A026F7"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rsidRPr="00A026F7">
              <w:t>1.5/bu.</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Barley</w:t>
            </w:r>
            <w:r>
              <w:t xml:space="preserve"> </w:t>
            </w:r>
            <w:r>
              <w:rPr>
                <w:vertAlign w:val="superscript"/>
              </w:rPr>
              <w:t>1</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t>1.5/bu.</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0.24/bu.</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0.55/bu.</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0.83/bu.</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1.0/bu.</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 xml:space="preserve">Rye </w:t>
            </w:r>
            <w:r>
              <w:rPr>
                <w:vertAlign w:val="superscript"/>
              </w:rPr>
              <w:t>1</w:t>
            </w:r>
          </w:p>
        </w:tc>
        <w:tc>
          <w:tcPr>
            <w:tcW w:w="236" w:type="dxa"/>
          </w:tcPr>
          <w:p w:rsidR="00D82B28" w:rsidRPr="00A026F7"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rsidRPr="00A026F7">
              <w:t>2.2/bu.</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rsidRPr="00A026F7">
              <w:t>0.15/bu.</w:t>
            </w:r>
          </w:p>
        </w:tc>
        <w:tc>
          <w:tcPr>
            <w:tcW w:w="236" w:type="dxa"/>
          </w:tcPr>
          <w:p w:rsidR="00D82B28" w:rsidRPr="00A026F7"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rsidRPr="00A026F7">
              <w:t>0.69/bu.</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rsidRPr="00A026F7">
              <w:t>0.75/bu.</w:t>
            </w:r>
          </w:p>
        </w:tc>
        <w:tc>
          <w:tcPr>
            <w:tcW w:w="236" w:type="dxa"/>
          </w:tcPr>
          <w:p w:rsidR="00D82B28" w:rsidRPr="00A026F7"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rsidRPr="00A026F7">
              <w:t>1.8/bu.</w:t>
            </w:r>
          </w:p>
        </w:tc>
      </w:tr>
      <w:tr w:rsidR="00D82B28" w:rsidRPr="00A026F7">
        <w:tblPrEx>
          <w:tblCellMar>
            <w:top w:w="0" w:type="dxa"/>
            <w:bottom w:w="0" w:type="dxa"/>
          </w:tblCellMar>
        </w:tblPrEx>
        <w:tc>
          <w:tcPr>
            <w:tcW w:w="1761" w:type="dxa"/>
          </w:tcPr>
          <w:p w:rsidR="00D82B28" w:rsidRDefault="00D82B28" w:rsidP="00D82B28">
            <w:pPr>
              <w:widowControl w:val="0"/>
              <w:autoSpaceDE w:val="0"/>
              <w:autoSpaceDN w:val="0"/>
              <w:adjustRightInd w:val="0"/>
              <w:ind w:left="-114" w:right="-108"/>
            </w:pPr>
            <w:r w:rsidRPr="00A026F7">
              <w:t>Sorghum</w:t>
            </w:r>
            <w:r>
              <w:t xml:space="preserve"> for</w:t>
            </w:r>
          </w:p>
          <w:p w:rsidR="00D82B28" w:rsidRPr="00A026F7" w:rsidRDefault="00D82B28" w:rsidP="00D82B28">
            <w:pPr>
              <w:widowControl w:val="0"/>
              <w:autoSpaceDE w:val="0"/>
              <w:autoSpaceDN w:val="0"/>
              <w:adjustRightInd w:val="0"/>
              <w:ind w:left="-114" w:right="-108" w:firstLine="207"/>
            </w:pPr>
            <w:r>
              <w:t>grain</w:t>
            </w:r>
          </w:p>
        </w:tc>
        <w:tc>
          <w:tcPr>
            <w:tcW w:w="236" w:type="dxa"/>
          </w:tcPr>
          <w:p w:rsidR="00D82B28" w:rsidRPr="00A026F7"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rsidRPr="00A026F7">
              <w:t>2.0/100</w:t>
            </w:r>
            <w:r>
              <w:t xml:space="preserve"> lbs.</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rsidRPr="00A026F7">
              <w:t>0.33/100</w:t>
            </w:r>
            <w:r>
              <w:t xml:space="preserve"> lbs.</w:t>
            </w:r>
          </w:p>
        </w:tc>
        <w:tc>
          <w:tcPr>
            <w:tcW w:w="236" w:type="dxa"/>
          </w:tcPr>
          <w:p w:rsidR="00D82B28" w:rsidRPr="00A026F7"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rsidRPr="00A026F7">
              <w:t>0.75/100</w:t>
            </w:r>
            <w:r>
              <w:t xml:space="preserve"> lbs.</w:t>
            </w:r>
          </w:p>
        </w:tc>
        <w:tc>
          <w:tcPr>
            <w:tcW w:w="236" w:type="dxa"/>
          </w:tcPr>
          <w:p w:rsidR="00D82B28" w:rsidRPr="00A026F7"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rsidRPr="00A026F7">
              <w:t>0.31/100</w:t>
            </w:r>
            <w:r>
              <w:t xml:space="preserve"> lbs.</w:t>
            </w:r>
          </w:p>
        </w:tc>
        <w:tc>
          <w:tcPr>
            <w:tcW w:w="236" w:type="dxa"/>
          </w:tcPr>
          <w:p w:rsidR="00D82B28" w:rsidRPr="00A026F7"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rsidRPr="00A026F7">
              <w:t>0.38/100</w:t>
            </w:r>
          </w:p>
        </w:tc>
      </w:tr>
      <w:tr w:rsidR="00D82B28" w:rsidRPr="00A026F7">
        <w:tblPrEx>
          <w:tblCellMar>
            <w:top w:w="0" w:type="dxa"/>
            <w:bottom w:w="0" w:type="dxa"/>
          </w:tblCellMar>
        </w:tblPrEx>
        <w:tc>
          <w:tcPr>
            <w:tcW w:w="1761" w:type="dxa"/>
          </w:tcPr>
          <w:p w:rsidR="00D82B28" w:rsidRDefault="00D82B28" w:rsidP="00D82B28">
            <w:pPr>
              <w:widowControl w:val="0"/>
              <w:autoSpaceDE w:val="0"/>
              <w:autoSpaceDN w:val="0"/>
              <w:adjustRightInd w:val="0"/>
              <w:ind w:left="-114" w:right="-108"/>
            </w:pPr>
            <w:r w:rsidRPr="00A026F7">
              <w:t>Grain</w:t>
            </w:r>
            <w:r>
              <w:t xml:space="preserve"> sorghum</w:t>
            </w:r>
          </w:p>
          <w:p w:rsidR="00D82B28" w:rsidRPr="00A026F7" w:rsidRDefault="00D82B28" w:rsidP="00D82B28">
            <w:pPr>
              <w:widowControl w:val="0"/>
              <w:autoSpaceDE w:val="0"/>
              <w:autoSpaceDN w:val="0"/>
              <w:adjustRightInd w:val="0"/>
              <w:ind w:left="-114" w:right="-108" w:firstLine="225"/>
            </w:pPr>
            <w:r>
              <w:t>for silage</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9" w:right="-51"/>
            </w:pPr>
            <w:r>
              <w:t>7.5/T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1.4/T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3.1/T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7.9/T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9.4/T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Tall</w:t>
            </w:r>
            <w:r>
              <w:t xml:space="preserve"> fescue </w:t>
            </w:r>
            <w:r w:rsidRPr="007D5D3E">
              <w:rPr>
                <w:vertAlign w:val="superscript"/>
              </w:rPr>
              <w:t>3</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5" w:right="-51"/>
            </w:pPr>
            <w:r>
              <w:t>39/T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8.1/T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19/T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44/T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53/T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proofErr w:type="spellStart"/>
            <w:r w:rsidRPr="00A026F7">
              <w:t>Brome</w:t>
            </w:r>
            <w:r>
              <w:t>grass</w:t>
            </w:r>
            <w:proofErr w:type="spellEnd"/>
            <w:r>
              <w:t xml:space="preserve"> </w:t>
            </w:r>
            <w:r>
              <w:rPr>
                <w:vertAlign w:val="superscript"/>
              </w:rPr>
              <w:t>3</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5" w:right="-51"/>
            </w:pPr>
            <w:r>
              <w:t>33/T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5.7/T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13/T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42/T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51/T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Sorghum</w:t>
            </w:r>
            <w:r>
              <w:t xml:space="preserve">-Sudan </w:t>
            </w:r>
            <w:r>
              <w:rPr>
                <w:vertAlign w:val="superscript"/>
              </w:rPr>
              <w:t>3</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5" w:right="-51"/>
            </w:pPr>
            <w:r>
              <w:t>40/T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6.7/T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15/G</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49/T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59/T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Orchard</w:t>
            </w:r>
            <w:r>
              <w:t xml:space="preserve"> Grass </w:t>
            </w:r>
            <w:r>
              <w:rPr>
                <w:vertAlign w:val="superscript"/>
              </w:rPr>
              <w:t>3</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5" w:right="-51"/>
            </w:pPr>
            <w:r>
              <w:t>50/T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7.2/T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17/T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52/T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63/T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Timothy</w:t>
            </w:r>
            <w:r>
              <w:t xml:space="preserve"> </w:t>
            </w:r>
            <w:r>
              <w:rPr>
                <w:vertAlign w:val="superscript"/>
              </w:rPr>
              <w:t>3</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5" w:right="-51"/>
            </w:pPr>
            <w:r>
              <w:t>38/T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6.0/T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14/T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52/T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63/T</w:t>
            </w:r>
          </w:p>
        </w:tc>
      </w:tr>
      <w:tr w:rsidR="00D82B28" w:rsidRPr="00A026F7">
        <w:tblPrEx>
          <w:tblCellMar>
            <w:top w:w="0" w:type="dxa"/>
            <w:bottom w:w="0" w:type="dxa"/>
          </w:tblCellMar>
        </w:tblPrEx>
        <w:tc>
          <w:tcPr>
            <w:tcW w:w="1761" w:type="dxa"/>
          </w:tcPr>
          <w:p w:rsidR="00D82B28" w:rsidRDefault="00D82B28" w:rsidP="00D82B28">
            <w:pPr>
              <w:widowControl w:val="0"/>
              <w:autoSpaceDE w:val="0"/>
              <w:autoSpaceDN w:val="0"/>
              <w:adjustRightInd w:val="0"/>
              <w:ind w:left="-114" w:right="-108"/>
            </w:pPr>
            <w:r w:rsidRPr="00A026F7">
              <w:t>Reed</w:t>
            </w:r>
            <w:r>
              <w:t xml:space="preserve"> Canary</w:t>
            </w:r>
          </w:p>
          <w:p w:rsidR="00D82B28" w:rsidRPr="00A026F7" w:rsidRDefault="00D82B28" w:rsidP="00D82B28">
            <w:pPr>
              <w:widowControl w:val="0"/>
              <w:autoSpaceDE w:val="0"/>
              <w:autoSpaceDN w:val="0"/>
              <w:adjustRightInd w:val="0"/>
              <w:ind w:left="-114" w:right="-108" w:firstLine="207"/>
            </w:pPr>
            <w:r>
              <w:t xml:space="preserve">Grass </w:t>
            </w:r>
            <w:r>
              <w:rPr>
                <w:vertAlign w:val="superscript"/>
              </w:rPr>
              <w:t>3</w:t>
            </w:r>
          </w:p>
        </w:tc>
        <w:tc>
          <w:tcPr>
            <w:tcW w:w="236" w:type="dxa"/>
          </w:tcPr>
          <w:p w:rsidR="00D82B28" w:rsidRDefault="00D82B28" w:rsidP="0079113F">
            <w:pPr>
              <w:widowControl w:val="0"/>
              <w:autoSpaceDE w:val="0"/>
              <w:autoSpaceDN w:val="0"/>
              <w:adjustRightInd w:val="0"/>
            </w:pPr>
          </w:p>
        </w:tc>
        <w:tc>
          <w:tcPr>
            <w:tcW w:w="1360" w:type="dxa"/>
          </w:tcPr>
          <w:p w:rsidR="00D82B28" w:rsidRPr="00A026F7" w:rsidRDefault="00D82B28" w:rsidP="00D82B28">
            <w:pPr>
              <w:widowControl w:val="0"/>
              <w:tabs>
                <w:tab w:val="decimal" w:pos="223"/>
              </w:tabs>
              <w:autoSpaceDE w:val="0"/>
              <w:autoSpaceDN w:val="0"/>
              <w:adjustRightInd w:val="0"/>
              <w:ind w:left="55" w:right="-51"/>
            </w:pPr>
            <w:r>
              <w:t>55/T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59" w:right="-21"/>
            </w:pPr>
            <w:r>
              <w:t>5.4/T</w:t>
            </w:r>
          </w:p>
        </w:tc>
        <w:tc>
          <w:tcPr>
            <w:tcW w:w="236" w:type="dxa"/>
          </w:tcPr>
          <w:p w:rsidR="00D82B28" w:rsidRDefault="00D82B28" w:rsidP="00305F66">
            <w:pPr>
              <w:widowControl w:val="0"/>
              <w:autoSpaceDE w:val="0"/>
              <w:autoSpaceDN w:val="0"/>
              <w:adjustRightInd w:val="0"/>
            </w:pPr>
          </w:p>
        </w:tc>
        <w:tc>
          <w:tcPr>
            <w:tcW w:w="1360" w:type="dxa"/>
          </w:tcPr>
          <w:p w:rsidR="00D82B28" w:rsidRPr="00A026F7" w:rsidRDefault="00D82B28" w:rsidP="00D82B28">
            <w:pPr>
              <w:widowControl w:val="0"/>
              <w:tabs>
                <w:tab w:val="decimal" w:pos="55"/>
              </w:tabs>
              <w:autoSpaceDE w:val="0"/>
              <w:autoSpaceDN w:val="0"/>
              <w:adjustRightInd w:val="0"/>
              <w:ind w:left="-108" w:right="3"/>
            </w:pPr>
            <w:r>
              <w:t>13/T</w:t>
            </w:r>
          </w:p>
        </w:tc>
        <w:tc>
          <w:tcPr>
            <w:tcW w:w="236" w:type="dxa"/>
          </w:tcPr>
          <w:p w:rsidR="00D82B28" w:rsidRDefault="00D82B28" w:rsidP="00305F66">
            <w:pPr>
              <w:widowControl w:val="0"/>
              <w:autoSpaceDE w:val="0"/>
              <w:autoSpaceDN w:val="0"/>
              <w:adjustRightInd w:val="0"/>
            </w:pPr>
          </w:p>
        </w:tc>
        <w:tc>
          <w:tcPr>
            <w:tcW w:w="1417" w:type="dxa"/>
          </w:tcPr>
          <w:p w:rsidR="00D82B28" w:rsidRPr="00A026F7" w:rsidRDefault="00D82B28" w:rsidP="00D82B28">
            <w:pPr>
              <w:widowControl w:val="0"/>
              <w:tabs>
                <w:tab w:val="decimal" w:pos="55"/>
              </w:tabs>
              <w:autoSpaceDE w:val="0"/>
              <w:autoSpaceDN w:val="0"/>
              <w:adjustRightInd w:val="0"/>
              <w:ind w:left="-108"/>
            </w:pPr>
            <w:r>
              <w:t>42/T</w:t>
            </w:r>
          </w:p>
        </w:tc>
        <w:tc>
          <w:tcPr>
            <w:tcW w:w="236" w:type="dxa"/>
          </w:tcPr>
          <w:p w:rsidR="00D82B28" w:rsidRDefault="00D82B28" w:rsidP="00305F66">
            <w:pPr>
              <w:widowControl w:val="0"/>
              <w:autoSpaceDE w:val="0"/>
              <w:autoSpaceDN w:val="0"/>
              <w:adjustRightInd w:val="0"/>
            </w:pPr>
          </w:p>
        </w:tc>
        <w:tc>
          <w:tcPr>
            <w:tcW w:w="1474" w:type="dxa"/>
          </w:tcPr>
          <w:p w:rsidR="00D82B28" w:rsidRPr="00A026F7" w:rsidRDefault="00D82B28" w:rsidP="00D82B28">
            <w:pPr>
              <w:widowControl w:val="0"/>
              <w:tabs>
                <w:tab w:val="decimal" w:pos="55"/>
              </w:tabs>
              <w:autoSpaceDE w:val="0"/>
              <w:autoSpaceDN w:val="0"/>
              <w:adjustRightInd w:val="0"/>
              <w:ind w:left="-116" w:right="-51"/>
            </w:pPr>
            <w:r>
              <w:t>50/T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Alfalfa</w:t>
            </w:r>
            <w:r>
              <w:t xml:space="preserve"> </w:t>
            </w:r>
            <w:r>
              <w:rPr>
                <w:vertAlign w:val="superscript"/>
              </w:rPr>
              <w:t>3</w:t>
            </w:r>
          </w:p>
        </w:tc>
        <w:tc>
          <w:tcPr>
            <w:tcW w:w="236" w:type="dxa"/>
          </w:tcPr>
          <w:p w:rsidR="00D82B28" w:rsidRDefault="00D82B28" w:rsidP="0079113F">
            <w:pPr>
              <w:widowControl w:val="0"/>
              <w:autoSpaceDE w:val="0"/>
              <w:autoSpaceDN w:val="0"/>
              <w:adjustRightInd w:val="0"/>
              <w:rPr>
                <w:vertAlign w:val="superscript"/>
              </w:rPr>
            </w:pPr>
          </w:p>
        </w:tc>
        <w:tc>
          <w:tcPr>
            <w:tcW w:w="1360" w:type="dxa"/>
          </w:tcPr>
          <w:p w:rsidR="00D82B28" w:rsidRPr="007D5D3E" w:rsidRDefault="00D82B28" w:rsidP="00D82B28">
            <w:pPr>
              <w:widowControl w:val="0"/>
              <w:tabs>
                <w:tab w:val="decimal" w:pos="223"/>
              </w:tabs>
              <w:autoSpaceDE w:val="0"/>
              <w:autoSpaceDN w:val="0"/>
              <w:adjustRightInd w:val="0"/>
              <w:ind w:left="-59" w:right="-51"/>
              <w:rPr>
                <w:vertAlign w:val="superscript"/>
              </w:rPr>
            </w:pPr>
            <w:r>
              <w:rPr>
                <w:vertAlign w:val="superscript"/>
              </w:rPr>
              <w:t>2</w:t>
            </w:r>
          </w:p>
        </w:tc>
        <w:tc>
          <w:tcPr>
            <w:tcW w:w="236" w:type="dxa"/>
          </w:tcPr>
          <w:p w:rsidR="00D82B28" w:rsidRDefault="00D82B28" w:rsidP="00305F66">
            <w:pPr>
              <w:widowControl w:val="0"/>
              <w:autoSpaceDE w:val="0"/>
              <w:autoSpaceDN w:val="0"/>
              <w:adjustRightInd w:val="0"/>
              <w:rPr>
                <w:vertAlign w:val="superscript"/>
              </w:rPr>
            </w:pPr>
          </w:p>
        </w:tc>
        <w:tc>
          <w:tcPr>
            <w:tcW w:w="1417" w:type="dxa"/>
          </w:tcPr>
          <w:p w:rsidR="00D82B28" w:rsidRPr="00A026F7" w:rsidRDefault="00D82B28" w:rsidP="00D82B28">
            <w:pPr>
              <w:widowControl w:val="0"/>
              <w:tabs>
                <w:tab w:val="decimal" w:pos="55"/>
              </w:tabs>
              <w:autoSpaceDE w:val="0"/>
              <w:autoSpaceDN w:val="0"/>
              <w:adjustRightInd w:val="0"/>
              <w:ind w:left="-59" w:right="-21"/>
            </w:pPr>
            <w:r>
              <w:t>4.4/T</w:t>
            </w:r>
          </w:p>
        </w:tc>
        <w:tc>
          <w:tcPr>
            <w:tcW w:w="236" w:type="dxa"/>
          </w:tcPr>
          <w:p w:rsidR="00D82B28" w:rsidRDefault="00D82B28" w:rsidP="00305F66">
            <w:pPr>
              <w:widowControl w:val="0"/>
              <w:autoSpaceDE w:val="0"/>
              <w:autoSpaceDN w:val="0"/>
              <w:adjustRightInd w:val="0"/>
              <w:rPr>
                <w:vertAlign w:val="superscript"/>
              </w:rPr>
            </w:pPr>
          </w:p>
        </w:tc>
        <w:tc>
          <w:tcPr>
            <w:tcW w:w="1360" w:type="dxa"/>
          </w:tcPr>
          <w:p w:rsidR="00D82B28" w:rsidRPr="00A026F7" w:rsidRDefault="00D82B28" w:rsidP="00D82B28">
            <w:pPr>
              <w:widowControl w:val="0"/>
              <w:tabs>
                <w:tab w:val="decimal" w:pos="55"/>
              </w:tabs>
              <w:autoSpaceDE w:val="0"/>
              <w:autoSpaceDN w:val="0"/>
              <w:adjustRightInd w:val="0"/>
              <w:ind w:left="-108" w:right="3"/>
            </w:pPr>
            <w:r>
              <w:t>10/T</w:t>
            </w:r>
          </w:p>
        </w:tc>
        <w:tc>
          <w:tcPr>
            <w:tcW w:w="236" w:type="dxa"/>
          </w:tcPr>
          <w:p w:rsidR="00D82B28" w:rsidRDefault="00D82B28" w:rsidP="00305F66">
            <w:pPr>
              <w:widowControl w:val="0"/>
              <w:autoSpaceDE w:val="0"/>
              <w:autoSpaceDN w:val="0"/>
              <w:adjustRightInd w:val="0"/>
              <w:rPr>
                <w:vertAlign w:val="superscript"/>
              </w:rPr>
            </w:pPr>
          </w:p>
        </w:tc>
        <w:tc>
          <w:tcPr>
            <w:tcW w:w="1417" w:type="dxa"/>
          </w:tcPr>
          <w:p w:rsidR="00D82B28" w:rsidRPr="00A026F7" w:rsidRDefault="00D82B28" w:rsidP="00D82B28">
            <w:pPr>
              <w:widowControl w:val="0"/>
              <w:tabs>
                <w:tab w:val="decimal" w:pos="55"/>
              </w:tabs>
              <w:autoSpaceDE w:val="0"/>
              <w:autoSpaceDN w:val="0"/>
              <w:adjustRightInd w:val="0"/>
              <w:ind w:left="-108"/>
            </w:pPr>
            <w:r>
              <w:t>50/T</w:t>
            </w:r>
          </w:p>
        </w:tc>
        <w:tc>
          <w:tcPr>
            <w:tcW w:w="236" w:type="dxa"/>
          </w:tcPr>
          <w:p w:rsidR="00D82B28" w:rsidRDefault="00D82B28" w:rsidP="00305F66">
            <w:pPr>
              <w:widowControl w:val="0"/>
              <w:autoSpaceDE w:val="0"/>
              <w:autoSpaceDN w:val="0"/>
              <w:adjustRightInd w:val="0"/>
              <w:rPr>
                <w:vertAlign w:val="superscript"/>
              </w:rPr>
            </w:pPr>
          </w:p>
        </w:tc>
        <w:tc>
          <w:tcPr>
            <w:tcW w:w="1474" w:type="dxa"/>
          </w:tcPr>
          <w:p w:rsidR="00D82B28" w:rsidRPr="00A026F7" w:rsidRDefault="00D82B28" w:rsidP="00D82B28">
            <w:pPr>
              <w:widowControl w:val="0"/>
              <w:tabs>
                <w:tab w:val="decimal" w:pos="55"/>
              </w:tabs>
              <w:autoSpaceDE w:val="0"/>
              <w:autoSpaceDN w:val="0"/>
              <w:adjustRightInd w:val="0"/>
              <w:ind w:left="-116" w:right="-51"/>
            </w:pPr>
            <w:r>
              <w:t>60/T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Clovers</w:t>
            </w:r>
            <w:r>
              <w:t xml:space="preserve"> </w:t>
            </w:r>
            <w:r>
              <w:rPr>
                <w:vertAlign w:val="superscript"/>
              </w:rPr>
              <w:t>3</w:t>
            </w:r>
          </w:p>
        </w:tc>
        <w:tc>
          <w:tcPr>
            <w:tcW w:w="236" w:type="dxa"/>
          </w:tcPr>
          <w:p w:rsidR="00D82B28" w:rsidRDefault="00D82B28" w:rsidP="0079113F">
            <w:pPr>
              <w:widowControl w:val="0"/>
              <w:autoSpaceDE w:val="0"/>
              <w:autoSpaceDN w:val="0"/>
              <w:adjustRightInd w:val="0"/>
              <w:rPr>
                <w:vertAlign w:val="superscript"/>
              </w:rPr>
            </w:pPr>
          </w:p>
        </w:tc>
        <w:tc>
          <w:tcPr>
            <w:tcW w:w="1360" w:type="dxa"/>
          </w:tcPr>
          <w:p w:rsidR="00D82B28" w:rsidRPr="007D5D3E" w:rsidRDefault="00D82B28" w:rsidP="00D82B28">
            <w:pPr>
              <w:widowControl w:val="0"/>
              <w:tabs>
                <w:tab w:val="decimal" w:pos="223"/>
              </w:tabs>
              <w:autoSpaceDE w:val="0"/>
              <w:autoSpaceDN w:val="0"/>
              <w:adjustRightInd w:val="0"/>
              <w:ind w:left="-59" w:right="-51"/>
              <w:rPr>
                <w:vertAlign w:val="superscript"/>
              </w:rPr>
            </w:pPr>
            <w:r>
              <w:rPr>
                <w:vertAlign w:val="superscript"/>
              </w:rPr>
              <w:t>2</w:t>
            </w:r>
          </w:p>
        </w:tc>
        <w:tc>
          <w:tcPr>
            <w:tcW w:w="236" w:type="dxa"/>
          </w:tcPr>
          <w:p w:rsidR="00D82B28" w:rsidRDefault="00D82B28" w:rsidP="00305F66">
            <w:pPr>
              <w:widowControl w:val="0"/>
              <w:autoSpaceDE w:val="0"/>
              <w:autoSpaceDN w:val="0"/>
              <w:adjustRightInd w:val="0"/>
              <w:rPr>
                <w:vertAlign w:val="superscript"/>
              </w:rPr>
            </w:pPr>
          </w:p>
        </w:tc>
        <w:tc>
          <w:tcPr>
            <w:tcW w:w="1417" w:type="dxa"/>
          </w:tcPr>
          <w:p w:rsidR="00D82B28" w:rsidRPr="00A026F7" w:rsidRDefault="00D82B28" w:rsidP="00D82B28">
            <w:pPr>
              <w:widowControl w:val="0"/>
              <w:tabs>
                <w:tab w:val="decimal" w:pos="55"/>
              </w:tabs>
              <w:autoSpaceDE w:val="0"/>
              <w:autoSpaceDN w:val="0"/>
              <w:adjustRightInd w:val="0"/>
              <w:ind w:left="-59" w:right="-21"/>
            </w:pPr>
            <w:r>
              <w:t>6.5/T</w:t>
            </w:r>
          </w:p>
        </w:tc>
        <w:tc>
          <w:tcPr>
            <w:tcW w:w="236" w:type="dxa"/>
          </w:tcPr>
          <w:p w:rsidR="00D82B28" w:rsidRDefault="00D82B28" w:rsidP="00305F66">
            <w:pPr>
              <w:widowControl w:val="0"/>
              <w:autoSpaceDE w:val="0"/>
              <w:autoSpaceDN w:val="0"/>
              <w:adjustRightInd w:val="0"/>
              <w:rPr>
                <w:vertAlign w:val="superscript"/>
              </w:rPr>
            </w:pPr>
          </w:p>
        </w:tc>
        <w:tc>
          <w:tcPr>
            <w:tcW w:w="1360" w:type="dxa"/>
          </w:tcPr>
          <w:p w:rsidR="00D82B28" w:rsidRPr="00A026F7" w:rsidRDefault="00D82B28" w:rsidP="00D82B28">
            <w:pPr>
              <w:widowControl w:val="0"/>
              <w:tabs>
                <w:tab w:val="decimal" w:pos="55"/>
              </w:tabs>
              <w:autoSpaceDE w:val="0"/>
              <w:autoSpaceDN w:val="0"/>
              <w:adjustRightInd w:val="0"/>
              <w:ind w:left="-108" w:right="3"/>
            </w:pPr>
            <w:r>
              <w:t>15/T</w:t>
            </w:r>
          </w:p>
        </w:tc>
        <w:tc>
          <w:tcPr>
            <w:tcW w:w="236" w:type="dxa"/>
          </w:tcPr>
          <w:p w:rsidR="00D82B28" w:rsidRDefault="00D82B28" w:rsidP="00305F66">
            <w:pPr>
              <w:widowControl w:val="0"/>
              <w:autoSpaceDE w:val="0"/>
              <w:autoSpaceDN w:val="0"/>
              <w:adjustRightInd w:val="0"/>
              <w:rPr>
                <w:vertAlign w:val="superscript"/>
              </w:rPr>
            </w:pPr>
          </w:p>
        </w:tc>
        <w:tc>
          <w:tcPr>
            <w:tcW w:w="1417" w:type="dxa"/>
          </w:tcPr>
          <w:p w:rsidR="00D82B28" w:rsidRPr="00A026F7" w:rsidRDefault="00D82B28" w:rsidP="00D82B28">
            <w:pPr>
              <w:widowControl w:val="0"/>
              <w:tabs>
                <w:tab w:val="decimal" w:pos="55"/>
              </w:tabs>
              <w:autoSpaceDE w:val="0"/>
              <w:autoSpaceDN w:val="0"/>
              <w:adjustRightInd w:val="0"/>
              <w:ind w:left="-108"/>
            </w:pPr>
            <w:r>
              <w:t>50/T</w:t>
            </w:r>
          </w:p>
        </w:tc>
        <w:tc>
          <w:tcPr>
            <w:tcW w:w="236" w:type="dxa"/>
          </w:tcPr>
          <w:p w:rsidR="00D82B28" w:rsidRDefault="00D82B28" w:rsidP="00305F66">
            <w:pPr>
              <w:widowControl w:val="0"/>
              <w:autoSpaceDE w:val="0"/>
              <w:autoSpaceDN w:val="0"/>
              <w:adjustRightInd w:val="0"/>
              <w:rPr>
                <w:vertAlign w:val="superscript"/>
              </w:rPr>
            </w:pPr>
          </w:p>
        </w:tc>
        <w:tc>
          <w:tcPr>
            <w:tcW w:w="1474" w:type="dxa"/>
          </w:tcPr>
          <w:p w:rsidR="00D82B28" w:rsidRPr="00A026F7" w:rsidRDefault="00D82B28" w:rsidP="00D82B28">
            <w:pPr>
              <w:widowControl w:val="0"/>
              <w:tabs>
                <w:tab w:val="decimal" w:pos="55"/>
              </w:tabs>
              <w:autoSpaceDE w:val="0"/>
              <w:autoSpaceDN w:val="0"/>
              <w:adjustRightInd w:val="0"/>
              <w:ind w:left="-116" w:right="-51"/>
            </w:pPr>
            <w:r>
              <w:t>60/T</w:t>
            </w:r>
          </w:p>
        </w:tc>
      </w:tr>
      <w:tr w:rsidR="00D82B28" w:rsidRPr="00A026F7">
        <w:tblPrEx>
          <w:tblCellMar>
            <w:top w:w="0" w:type="dxa"/>
            <w:bottom w:w="0" w:type="dxa"/>
          </w:tblCellMar>
        </w:tblPrEx>
        <w:tc>
          <w:tcPr>
            <w:tcW w:w="1761" w:type="dxa"/>
          </w:tcPr>
          <w:p w:rsidR="00D82B28" w:rsidRPr="00A026F7" w:rsidRDefault="00D82B28" w:rsidP="00D82B28">
            <w:pPr>
              <w:widowControl w:val="0"/>
              <w:autoSpaceDE w:val="0"/>
              <w:autoSpaceDN w:val="0"/>
              <w:adjustRightInd w:val="0"/>
              <w:ind w:left="-114" w:right="-108"/>
            </w:pPr>
            <w:r w:rsidRPr="00A026F7">
              <w:t>Soybeans</w:t>
            </w:r>
          </w:p>
        </w:tc>
        <w:tc>
          <w:tcPr>
            <w:tcW w:w="236" w:type="dxa"/>
          </w:tcPr>
          <w:p w:rsidR="00D82B28" w:rsidRDefault="00D82B28" w:rsidP="0079113F">
            <w:pPr>
              <w:widowControl w:val="0"/>
              <w:autoSpaceDE w:val="0"/>
              <w:autoSpaceDN w:val="0"/>
              <w:adjustRightInd w:val="0"/>
              <w:rPr>
                <w:vertAlign w:val="superscript"/>
              </w:rPr>
            </w:pPr>
          </w:p>
        </w:tc>
        <w:tc>
          <w:tcPr>
            <w:tcW w:w="1360" w:type="dxa"/>
          </w:tcPr>
          <w:p w:rsidR="00D82B28" w:rsidRPr="007D5D3E" w:rsidRDefault="00D82B28" w:rsidP="00D82B28">
            <w:pPr>
              <w:widowControl w:val="0"/>
              <w:tabs>
                <w:tab w:val="decimal" w:pos="223"/>
              </w:tabs>
              <w:autoSpaceDE w:val="0"/>
              <w:autoSpaceDN w:val="0"/>
              <w:adjustRightInd w:val="0"/>
              <w:ind w:left="-59" w:right="-51"/>
              <w:rPr>
                <w:vertAlign w:val="superscript"/>
              </w:rPr>
            </w:pPr>
            <w:r>
              <w:rPr>
                <w:vertAlign w:val="superscript"/>
              </w:rPr>
              <w:t>2</w:t>
            </w:r>
          </w:p>
        </w:tc>
        <w:tc>
          <w:tcPr>
            <w:tcW w:w="236" w:type="dxa"/>
          </w:tcPr>
          <w:p w:rsidR="00D82B28" w:rsidRDefault="00D82B28" w:rsidP="00305F66">
            <w:pPr>
              <w:widowControl w:val="0"/>
              <w:autoSpaceDE w:val="0"/>
              <w:autoSpaceDN w:val="0"/>
              <w:adjustRightInd w:val="0"/>
              <w:rPr>
                <w:vertAlign w:val="superscript"/>
              </w:rPr>
            </w:pPr>
          </w:p>
        </w:tc>
        <w:tc>
          <w:tcPr>
            <w:tcW w:w="1417" w:type="dxa"/>
          </w:tcPr>
          <w:p w:rsidR="00D82B28" w:rsidRPr="00A026F7" w:rsidRDefault="00D82B28" w:rsidP="00D82B28">
            <w:pPr>
              <w:widowControl w:val="0"/>
              <w:tabs>
                <w:tab w:val="decimal" w:pos="55"/>
              </w:tabs>
              <w:autoSpaceDE w:val="0"/>
              <w:autoSpaceDN w:val="0"/>
              <w:adjustRightInd w:val="0"/>
              <w:ind w:left="-59" w:right="-21"/>
            </w:pPr>
            <w:r w:rsidRPr="00A026F7">
              <w:t>0.47/bu.</w:t>
            </w:r>
          </w:p>
        </w:tc>
        <w:tc>
          <w:tcPr>
            <w:tcW w:w="236" w:type="dxa"/>
          </w:tcPr>
          <w:p w:rsidR="00D82B28" w:rsidRDefault="00D82B28" w:rsidP="00305F66">
            <w:pPr>
              <w:widowControl w:val="0"/>
              <w:autoSpaceDE w:val="0"/>
              <w:autoSpaceDN w:val="0"/>
              <w:adjustRightInd w:val="0"/>
              <w:rPr>
                <w:vertAlign w:val="superscript"/>
              </w:rPr>
            </w:pPr>
          </w:p>
        </w:tc>
        <w:tc>
          <w:tcPr>
            <w:tcW w:w="1360" w:type="dxa"/>
          </w:tcPr>
          <w:p w:rsidR="00D82B28" w:rsidRPr="00A026F7" w:rsidRDefault="00D82B28" w:rsidP="00D82B28">
            <w:pPr>
              <w:widowControl w:val="0"/>
              <w:tabs>
                <w:tab w:val="decimal" w:pos="-5628"/>
                <w:tab w:val="decimal" w:pos="55"/>
              </w:tabs>
              <w:autoSpaceDE w:val="0"/>
              <w:autoSpaceDN w:val="0"/>
              <w:adjustRightInd w:val="0"/>
              <w:ind w:left="-108" w:right="3"/>
            </w:pPr>
            <w:r w:rsidRPr="00A026F7">
              <w:t>1.1/bu.</w:t>
            </w:r>
          </w:p>
        </w:tc>
        <w:tc>
          <w:tcPr>
            <w:tcW w:w="236" w:type="dxa"/>
          </w:tcPr>
          <w:p w:rsidR="00D82B28" w:rsidRDefault="00D82B28" w:rsidP="00305F66">
            <w:pPr>
              <w:widowControl w:val="0"/>
              <w:autoSpaceDE w:val="0"/>
              <w:autoSpaceDN w:val="0"/>
              <w:adjustRightInd w:val="0"/>
              <w:rPr>
                <w:vertAlign w:val="superscript"/>
              </w:rPr>
            </w:pPr>
          </w:p>
        </w:tc>
        <w:tc>
          <w:tcPr>
            <w:tcW w:w="1417" w:type="dxa"/>
          </w:tcPr>
          <w:p w:rsidR="00D82B28" w:rsidRPr="00A026F7" w:rsidRDefault="00D82B28" w:rsidP="00D82B28">
            <w:pPr>
              <w:widowControl w:val="0"/>
              <w:tabs>
                <w:tab w:val="decimal" w:pos="55"/>
              </w:tabs>
              <w:autoSpaceDE w:val="0"/>
              <w:autoSpaceDN w:val="0"/>
              <w:adjustRightInd w:val="0"/>
              <w:ind w:left="-108"/>
            </w:pPr>
            <w:r w:rsidRPr="00A026F7">
              <w:t>2.0/bu.</w:t>
            </w:r>
          </w:p>
        </w:tc>
        <w:tc>
          <w:tcPr>
            <w:tcW w:w="236" w:type="dxa"/>
          </w:tcPr>
          <w:p w:rsidR="00D82B28" w:rsidRDefault="00D82B28" w:rsidP="00305F66">
            <w:pPr>
              <w:widowControl w:val="0"/>
              <w:autoSpaceDE w:val="0"/>
              <w:autoSpaceDN w:val="0"/>
              <w:adjustRightInd w:val="0"/>
              <w:rPr>
                <w:vertAlign w:val="superscript"/>
              </w:rPr>
            </w:pPr>
          </w:p>
        </w:tc>
        <w:tc>
          <w:tcPr>
            <w:tcW w:w="1474" w:type="dxa"/>
          </w:tcPr>
          <w:p w:rsidR="00D82B28" w:rsidRPr="00A026F7" w:rsidRDefault="00D82B28" w:rsidP="00D82B28">
            <w:pPr>
              <w:widowControl w:val="0"/>
              <w:tabs>
                <w:tab w:val="decimal" w:pos="55"/>
              </w:tabs>
              <w:autoSpaceDE w:val="0"/>
              <w:autoSpaceDN w:val="0"/>
              <w:adjustRightInd w:val="0"/>
              <w:ind w:left="-116" w:right="-51"/>
            </w:pPr>
            <w:r w:rsidRPr="00A026F7">
              <w:t>2.4/bu.</w:t>
            </w:r>
          </w:p>
        </w:tc>
      </w:tr>
    </w:tbl>
    <w:p w:rsidR="00A026F7" w:rsidRDefault="00A026F7" w:rsidP="009157E2">
      <w:pPr>
        <w:widowControl w:val="0"/>
        <w:autoSpaceDE w:val="0"/>
        <w:autoSpaceDN w:val="0"/>
        <w:adjustRightInd w:val="0"/>
      </w:pPr>
    </w:p>
    <w:p w:rsidR="009157E2" w:rsidRDefault="007D5D3E" w:rsidP="007D5D3E">
      <w:pPr>
        <w:widowControl w:val="0"/>
        <w:tabs>
          <w:tab w:val="left" w:pos="342"/>
        </w:tabs>
        <w:autoSpaceDE w:val="0"/>
        <w:autoSpaceDN w:val="0"/>
        <w:adjustRightInd w:val="0"/>
        <w:ind w:left="342" w:hanging="342"/>
      </w:pPr>
      <w:r w:rsidRPr="007D5D3E">
        <w:rPr>
          <w:vertAlign w:val="superscript"/>
        </w:rPr>
        <w:t>1</w:t>
      </w:r>
      <w:r>
        <w:tab/>
      </w:r>
      <w:r w:rsidR="009157E2">
        <w:t xml:space="preserve">If straw is harvested. </w:t>
      </w:r>
    </w:p>
    <w:p w:rsidR="00403359" w:rsidRDefault="00403359" w:rsidP="007D5D3E">
      <w:pPr>
        <w:widowControl w:val="0"/>
        <w:tabs>
          <w:tab w:val="left" w:pos="342"/>
        </w:tabs>
        <w:autoSpaceDE w:val="0"/>
        <w:autoSpaceDN w:val="0"/>
        <w:adjustRightInd w:val="0"/>
        <w:ind w:left="342" w:hanging="342"/>
        <w:rPr>
          <w:vertAlign w:val="superscript"/>
        </w:rPr>
      </w:pPr>
    </w:p>
    <w:p w:rsidR="009157E2" w:rsidRDefault="007D5D3E" w:rsidP="007D5D3E">
      <w:pPr>
        <w:widowControl w:val="0"/>
        <w:tabs>
          <w:tab w:val="left" w:pos="342"/>
        </w:tabs>
        <w:autoSpaceDE w:val="0"/>
        <w:autoSpaceDN w:val="0"/>
        <w:adjustRightInd w:val="0"/>
        <w:ind w:left="342" w:hanging="342"/>
      </w:pPr>
      <w:r w:rsidRPr="007D5D3E">
        <w:rPr>
          <w:vertAlign w:val="superscript"/>
        </w:rPr>
        <w:t>2</w:t>
      </w:r>
      <w:r w:rsidR="008C3780">
        <w:tab/>
      </w:r>
      <w:r w:rsidR="009157E2">
        <w:t xml:space="preserve">Legumes can obtain most of their nitrogen requirements from the air and are normally not fertilized with nitrogen.  However, if included in a crop rotation with nitrogen using crops they will use the available nitrogen in the soil and not fix nitrogen from the air.  Therefore, it can be assumed that they will remove as much nitrogen as corn for grain would remove in the same rotation. </w:t>
      </w:r>
    </w:p>
    <w:p w:rsidR="00403359" w:rsidRDefault="00403359" w:rsidP="007D5D3E">
      <w:pPr>
        <w:widowControl w:val="0"/>
        <w:tabs>
          <w:tab w:val="left" w:pos="342"/>
        </w:tabs>
        <w:autoSpaceDE w:val="0"/>
        <w:autoSpaceDN w:val="0"/>
        <w:adjustRightInd w:val="0"/>
        <w:ind w:left="342" w:hanging="342"/>
        <w:rPr>
          <w:vertAlign w:val="superscript"/>
        </w:rPr>
      </w:pPr>
    </w:p>
    <w:p w:rsidR="00AD0056" w:rsidRDefault="007D5D3E" w:rsidP="007D5D3E">
      <w:pPr>
        <w:widowControl w:val="0"/>
        <w:tabs>
          <w:tab w:val="left" w:pos="342"/>
        </w:tabs>
        <w:autoSpaceDE w:val="0"/>
        <w:autoSpaceDN w:val="0"/>
        <w:adjustRightInd w:val="0"/>
        <w:ind w:left="342" w:hanging="342"/>
      </w:pPr>
      <w:r>
        <w:rPr>
          <w:vertAlign w:val="superscript"/>
        </w:rPr>
        <w:t>3</w:t>
      </w:r>
      <w:r w:rsidR="008C3780">
        <w:tab/>
      </w:r>
      <w:r w:rsidR="009157E2">
        <w:t>Forage crops may become toxic to livestock if high concentrations of molybdenum or selenium are present in the sludge.  Refer to S</w:t>
      </w:r>
      <w:r w:rsidR="00AD0056">
        <w:t>ection 391.420(g) for guidance.</w:t>
      </w:r>
    </w:p>
    <w:p w:rsidR="00403359" w:rsidRDefault="00403359" w:rsidP="007D5D3E">
      <w:pPr>
        <w:widowControl w:val="0"/>
        <w:autoSpaceDE w:val="0"/>
        <w:autoSpaceDN w:val="0"/>
        <w:adjustRightInd w:val="0"/>
        <w:ind w:left="360"/>
      </w:pPr>
    </w:p>
    <w:p w:rsidR="009157E2" w:rsidRDefault="009157E2" w:rsidP="007D5D3E">
      <w:pPr>
        <w:widowControl w:val="0"/>
        <w:autoSpaceDE w:val="0"/>
        <w:autoSpaceDN w:val="0"/>
        <w:adjustRightInd w:val="0"/>
        <w:ind w:left="360"/>
      </w:pPr>
      <w:r>
        <w:t xml:space="preserve">If specific crop yield information is unavailable, consult the Illinois Agriculture Statistics Annual Summary for the current year or utilize the values shown in Appendix C.  This publication is available from the Illinois Cooperative Crop Reporting Service, Post Office Box 429, Springfield, Illinois 62705.  If a specific crop which you want to use in not listed in this reference contact the University of Illinois Cooperative Extension Service in your county for average yields of that crop. </w:t>
      </w:r>
    </w:p>
    <w:sectPr w:rsidR="009157E2" w:rsidSect="009157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7E2"/>
    <w:rsid w:val="0011077B"/>
    <w:rsid w:val="00305F66"/>
    <w:rsid w:val="00403359"/>
    <w:rsid w:val="005C3366"/>
    <w:rsid w:val="0079113F"/>
    <w:rsid w:val="007D5D3E"/>
    <w:rsid w:val="00803267"/>
    <w:rsid w:val="008C0B84"/>
    <w:rsid w:val="008C3780"/>
    <w:rsid w:val="009157E2"/>
    <w:rsid w:val="00A026F7"/>
    <w:rsid w:val="00AD0056"/>
    <w:rsid w:val="00C13D63"/>
    <w:rsid w:val="00D82B28"/>
    <w:rsid w:val="00E547C2"/>
    <w:rsid w:val="00EC138F"/>
    <w:rsid w:val="00EF22FB"/>
    <w:rsid w:val="00F31541"/>
    <w:rsid w:val="00F7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2003-03-21T18:42:00Z</cp:lastPrinted>
  <dcterms:created xsi:type="dcterms:W3CDTF">2012-06-21T20:50:00Z</dcterms:created>
  <dcterms:modified xsi:type="dcterms:W3CDTF">2012-06-21T20:50:00Z</dcterms:modified>
</cp:coreProperties>
</file>