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76E" w:rsidRDefault="00E7276E" w:rsidP="00E7276E">
      <w:pPr>
        <w:widowControl w:val="0"/>
        <w:autoSpaceDE w:val="0"/>
        <w:autoSpaceDN w:val="0"/>
        <w:adjustRightInd w:val="0"/>
      </w:pPr>
    </w:p>
    <w:p w:rsidR="00E7276E" w:rsidRDefault="00E7276E" w:rsidP="00E727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F51284">
        <w:rPr>
          <w:b/>
          <w:bCs/>
        </w:rPr>
        <w:t>1005</w:t>
      </w:r>
      <w:r>
        <w:rPr>
          <w:b/>
          <w:bCs/>
        </w:rPr>
        <w:t xml:space="preserve">  Contract Provisions</w:t>
      </w:r>
      <w:r>
        <w:t xml:space="preserve"> </w:t>
      </w:r>
    </w:p>
    <w:p w:rsidR="00E7276E" w:rsidRDefault="00E7276E" w:rsidP="00E7276E">
      <w:pPr>
        <w:widowControl w:val="0"/>
        <w:autoSpaceDE w:val="0"/>
        <w:autoSpaceDN w:val="0"/>
        <w:adjustRightInd w:val="0"/>
      </w:pPr>
    </w:p>
    <w:p w:rsidR="00E7276E" w:rsidRDefault="006D06B8" w:rsidP="00E7276E">
      <w:pPr>
        <w:widowControl w:val="0"/>
        <w:autoSpaceDE w:val="0"/>
        <w:autoSpaceDN w:val="0"/>
        <w:adjustRightInd w:val="0"/>
      </w:pPr>
      <w:r w:rsidRPr="002B34BB">
        <w:t>When the owner of a wastewater treatment or pretreatment works satisfies the Chief Wastewater Operator requirements of Subpart B by contracting the services of a certified operator, the contract between the owner and the contract operator must delegate responsibility and authority for the operation of the facility to the contract operator.</w:t>
      </w:r>
      <w:r w:rsidRPr="00C8058D">
        <w:t xml:space="preserve"> </w:t>
      </w:r>
      <w:r>
        <w:t xml:space="preserve"> </w:t>
      </w:r>
      <w:r w:rsidR="00E7276E">
        <w:t xml:space="preserve">The contract must include the following: </w:t>
      </w:r>
    </w:p>
    <w:p w:rsidR="009B2959" w:rsidRDefault="009B2959" w:rsidP="00E7276E">
      <w:pPr>
        <w:widowControl w:val="0"/>
        <w:autoSpaceDE w:val="0"/>
        <w:autoSpaceDN w:val="0"/>
        <w:adjustRightInd w:val="0"/>
      </w:pPr>
    </w:p>
    <w:p w:rsidR="00E7276E" w:rsidRDefault="00E7276E" w:rsidP="00E727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parties involved</w:t>
      </w:r>
      <w:r w:rsidR="000230E4">
        <w:t>,</w:t>
      </w:r>
      <w:r>
        <w:t xml:space="preserve"> including names, addresses and phone numbers of each and</w:t>
      </w:r>
      <w:r w:rsidR="00F567D0">
        <w:t xml:space="preserve"> the Operator ID</w:t>
      </w:r>
      <w:r>
        <w:t xml:space="preserve"> of the contract operator</w:t>
      </w:r>
      <w:r w:rsidR="001C4BDE">
        <w:t>;</w:t>
      </w:r>
      <w:r>
        <w:t xml:space="preserve"> </w:t>
      </w:r>
    </w:p>
    <w:p w:rsidR="009B2959" w:rsidRDefault="009B2959" w:rsidP="00410F2E">
      <w:pPr>
        <w:widowControl w:val="0"/>
        <w:autoSpaceDE w:val="0"/>
        <w:autoSpaceDN w:val="0"/>
        <w:adjustRightInd w:val="0"/>
      </w:pPr>
    </w:p>
    <w:p w:rsidR="00E7276E" w:rsidRDefault="00E7276E" w:rsidP="00E727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specific starting and expiration dates of the contract</w:t>
      </w:r>
      <w:r w:rsidR="001C4BDE">
        <w:t>;</w:t>
      </w:r>
      <w:r>
        <w:t xml:space="preserve"> </w:t>
      </w:r>
    </w:p>
    <w:p w:rsidR="009B2959" w:rsidRDefault="009B2959" w:rsidP="00410F2E">
      <w:pPr>
        <w:widowControl w:val="0"/>
        <w:autoSpaceDE w:val="0"/>
        <w:autoSpaceDN w:val="0"/>
        <w:adjustRightInd w:val="0"/>
      </w:pPr>
    </w:p>
    <w:p w:rsidR="00E7276E" w:rsidRDefault="00E7276E" w:rsidP="00E7276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minimum number of visits to be made to the wastewater treatment works by the contract operator each week</w:t>
      </w:r>
      <w:r w:rsidR="006D06B8">
        <w:t>, or month, whichever is applicable</w:t>
      </w:r>
      <w:r w:rsidR="001C4BDE">
        <w:t>;</w:t>
      </w:r>
      <w:r>
        <w:t xml:space="preserve"> </w:t>
      </w:r>
    </w:p>
    <w:p w:rsidR="009B2959" w:rsidRDefault="009B2959" w:rsidP="00410F2E">
      <w:pPr>
        <w:widowControl w:val="0"/>
        <w:autoSpaceDE w:val="0"/>
        <w:autoSpaceDN w:val="0"/>
        <w:adjustRightInd w:val="0"/>
      </w:pPr>
    </w:p>
    <w:p w:rsidR="006D06B8" w:rsidRDefault="00E7276E" w:rsidP="00E7276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6D06B8" w:rsidRPr="002B34BB">
        <w:t>A statement that the contract operator is responsible for the proper operation of the wastewater treatment works including meeting all state operating permit and NPDES permit requirements;</w:t>
      </w:r>
    </w:p>
    <w:p w:rsidR="006D06B8" w:rsidRDefault="006D06B8" w:rsidP="00410F2E">
      <w:pPr>
        <w:widowControl w:val="0"/>
        <w:autoSpaceDE w:val="0"/>
        <w:autoSpaceDN w:val="0"/>
        <w:adjustRightInd w:val="0"/>
      </w:pPr>
    </w:p>
    <w:p w:rsidR="00E7276E" w:rsidRDefault="006D06B8" w:rsidP="00E7276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E7276E">
        <w:t xml:space="preserve">The duties and responsibilities of each party involved including, at a minimum, the party responsible for: </w:t>
      </w:r>
    </w:p>
    <w:p w:rsidR="009B2959" w:rsidRDefault="009B2959" w:rsidP="00410F2E">
      <w:pPr>
        <w:widowControl w:val="0"/>
        <w:autoSpaceDE w:val="0"/>
        <w:autoSpaceDN w:val="0"/>
        <w:adjustRightInd w:val="0"/>
      </w:pPr>
    </w:p>
    <w:p w:rsidR="00E7276E" w:rsidRDefault="006D06B8" w:rsidP="00E7276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E7276E">
        <w:tab/>
        <w:t xml:space="preserve">Sample collection pursuant to the NPDES Permit; </w:t>
      </w:r>
    </w:p>
    <w:p w:rsidR="009B2959" w:rsidRDefault="009B2959" w:rsidP="00410F2E">
      <w:pPr>
        <w:widowControl w:val="0"/>
        <w:autoSpaceDE w:val="0"/>
        <w:autoSpaceDN w:val="0"/>
        <w:adjustRightInd w:val="0"/>
      </w:pPr>
    </w:p>
    <w:p w:rsidR="00E7276E" w:rsidRDefault="006D06B8" w:rsidP="00E7276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E7276E">
        <w:tab/>
        <w:t>Preparation</w:t>
      </w:r>
      <w:r>
        <w:t>, signature,</w:t>
      </w:r>
      <w:r w:rsidR="00E7276E">
        <w:t xml:space="preserve"> and submittal of Discharge Monitoring Reports</w:t>
      </w:r>
      <w:r>
        <w:t>, sludge analysis reports, and notices of noncompliance</w:t>
      </w:r>
      <w:r w:rsidR="00E7276E">
        <w:t xml:space="preserve">; </w:t>
      </w:r>
    </w:p>
    <w:p w:rsidR="009B2959" w:rsidRDefault="009B2959" w:rsidP="00410F2E">
      <w:pPr>
        <w:widowControl w:val="0"/>
        <w:autoSpaceDE w:val="0"/>
        <w:autoSpaceDN w:val="0"/>
        <w:adjustRightInd w:val="0"/>
      </w:pPr>
    </w:p>
    <w:p w:rsidR="00E7276E" w:rsidRDefault="006D06B8" w:rsidP="00E7276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E7276E">
        <w:tab/>
        <w:t xml:space="preserve">Laboratory analysis; </w:t>
      </w:r>
    </w:p>
    <w:p w:rsidR="009B2959" w:rsidRDefault="009B2959" w:rsidP="00410F2E">
      <w:pPr>
        <w:widowControl w:val="0"/>
        <w:autoSpaceDE w:val="0"/>
        <w:autoSpaceDN w:val="0"/>
        <w:adjustRightInd w:val="0"/>
      </w:pPr>
    </w:p>
    <w:p w:rsidR="00E7276E" w:rsidRDefault="006D06B8" w:rsidP="00E7276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E7276E">
        <w:tab/>
        <w:t xml:space="preserve">Maintaining lift stations; </w:t>
      </w:r>
    </w:p>
    <w:p w:rsidR="009B2959" w:rsidRDefault="009B2959" w:rsidP="00410F2E">
      <w:pPr>
        <w:widowControl w:val="0"/>
        <w:autoSpaceDE w:val="0"/>
        <w:autoSpaceDN w:val="0"/>
        <w:adjustRightInd w:val="0"/>
      </w:pPr>
    </w:p>
    <w:p w:rsidR="00E7276E" w:rsidRDefault="006D06B8" w:rsidP="00E7276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E7276E">
        <w:tab/>
        <w:t xml:space="preserve">Maintaining spare parts inventory; </w:t>
      </w:r>
    </w:p>
    <w:p w:rsidR="009B2959" w:rsidRDefault="009B2959" w:rsidP="00410F2E">
      <w:pPr>
        <w:widowControl w:val="0"/>
        <w:autoSpaceDE w:val="0"/>
        <w:autoSpaceDN w:val="0"/>
        <w:adjustRightInd w:val="0"/>
      </w:pPr>
    </w:p>
    <w:p w:rsidR="00E7276E" w:rsidRDefault="006D06B8" w:rsidP="00E7276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 w:rsidR="00E7276E">
        <w:tab/>
        <w:t xml:space="preserve">Maintaining required operating records and reports; </w:t>
      </w:r>
    </w:p>
    <w:p w:rsidR="009B2959" w:rsidRDefault="009B2959" w:rsidP="00410F2E">
      <w:pPr>
        <w:widowControl w:val="0"/>
        <w:autoSpaceDE w:val="0"/>
        <w:autoSpaceDN w:val="0"/>
        <w:adjustRightInd w:val="0"/>
      </w:pPr>
    </w:p>
    <w:p w:rsidR="00E7276E" w:rsidRDefault="006D06B8" w:rsidP="00E7276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 w:rsidR="00E7276E">
        <w:tab/>
        <w:t xml:space="preserve">Providing labor and materials for correcting any maintenance and operational problems; </w:t>
      </w:r>
    </w:p>
    <w:p w:rsidR="009B2959" w:rsidRDefault="009B2959" w:rsidP="00410F2E">
      <w:pPr>
        <w:widowControl w:val="0"/>
        <w:autoSpaceDE w:val="0"/>
        <w:autoSpaceDN w:val="0"/>
        <w:adjustRightInd w:val="0"/>
      </w:pPr>
    </w:p>
    <w:p w:rsidR="00E7276E" w:rsidRDefault="006D06B8" w:rsidP="00E7276E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 w:rsidR="00E7276E">
        <w:tab/>
        <w:t>Maintaining</w:t>
      </w:r>
      <w:r w:rsidR="007C5EEB">
        <w:t>,</w:t>
      </w:r>
      <w:r w:rsidR="00E7276E">
        <w:t xml:space="preserve"> and if necessary, implementing an emergency operating plan; </w:t>
      </w:r>
    </w:p>
    <w:p w:rsidR="009B2959" w:rsidRDefault="009B2959" w:rsidP="00410F2E">
      <w:pPr>
        <w:widowControl w:val="0"/>
        <w:autoSpaceDE w:val="0"/>
        <w:autoSpaceDN w:val="0"/>
        <w:adjustRightInd w:val="0"/>
      </w:pPr>
    </w:p>
    <w:p w:rsidR="00E7276E" w:rsidRDefault="006D06B8" w:rsidP="00410F2E">
      <w:pPr>
        <w:widowControl w:val="0"/>
        <w:autoSpaceDE w:val="0"/>
        <w:autoSpaceDN w:val="0"/>
        <w:adjustRightInd w:val="0"/>
        <w:ind w:left="2160" w:hanging="729"/>
      </w:pPr>
      <w:r>
        <w:t>9)</w:t>
      </w:r>
      <w:r w:rsidR="00E7276E">
        <w:tab/>
        <w:t xml:space="preserve">Performing preventive maintenance on equipment as recommended by the manufacturer; and </w:t>
      </w:r>
    </w:p>
    <w:p w:rsidR="009B2959" w:rsidRDefault="009B2959" w:rsidP="002C3095">
      <w:pPr>
        <w:widowControl w:val="0"/>
        <w:autoSpaceDE w:val="0"/>
        <w:autoSpaceDN w:val="0"/>
        <w:adjustRightInd w:val="0"/>
      </w:pPr>
    </w:p>
    <w:p w:rsidR="00E7276E" w:rsidRDefault="006D06B8" w:rsidP="00D87668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 w:rsidR="00E7276E">
        <w:tab/>
        <w:t xml:space="preserve">Performing routine operational control testing as recommended by the Agency. </w:t>
      </w:r>
    </w:p>
    <w:p w:rsidR="009B2959" w:rsidRDefault="009B2959" w:rsidP="002C3095">
      <w:pPr>
        <w:widowControl w:val="0"/>
        <w:autoSpaceDE w:val="0"/>
        <w:autoSpaceDN w:val="0"/>
        <w:adjustRightInd w:val="0"/>
      </w:pPr>
    </w:p>
    <w:p w:rsidR="00E7276E" w:rsidRDefault="006D06B8" w:rsidP="00E7276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E7276E">
        <w:tab/>
        <w:t xml:space="preserve">The signature of each party of the contract. </w:t>
      </w:r>
    </w:p>
    <w:p w:rsidR="00E7276E" w:rsidRDefault="00E7276E" w:rsidP="002C30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276E" w:rsidRDefault="006D06B8" w:rsidP="000230E4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5D3576">
        <w:t>3</w:t>
      </w:r>
      <w:r>
        <w:t xml:space="preserve"> Ill. Reg. </w:t>
      </w:r>
      <w:r w:rsidR="00C601A7">
        <w:t>5203</w:t>
      </w:r>
      <w:r>
        <w:t xml:space="preserve">, effective </w:t>
      </w:r>
      <w:r w:rsidR="00C601A7">
        <w:t>July 1, 2019</w:t>
      </w:r>
      <w:r>
        <w:t>)</w:t>
      </w:r>
    </w:p>
    <w:sectPr w:rsidR="00E7276E" w:rsidSect="00E727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76E"/>
    <w:rsid w:val="000230E4"/>
    <w:rsid w:val="0005053C"/>
    <w:rsid w:val="001C4BDE"/>
    <w:rsid w:val="00236B55"/>
    <w:rsid w:val="002C3095"/>
    <w:rsid w:val="003D684E"/>
    <w:rsid w:val="003F28FD"/>
    <w:rsid w:val="00410F2E"/>
    <w:rsid w:val="004F494C"/>
    <w:rsid w:val="005C3366"/>
    <w:rsid w:val="005D3576"/>
    <w:rsid w:val="006C5F35"/>
    <w:rsid w:val="006D06B8"/>
    <w:rsid w:val="007C5EEB"/>
    <w:rsid w:val="00857EA4"/>
    <w:rsid w:val="009A5CF4"/>
    <w:rsid w:val="009B2959"/>
    <w:rsid w:val="00A819FF"/>
    <w:rsid w:val="00C551FB"/>
    <w:rsid w:val="00C601A7"/>
    <w:rsid w:val="00CE5C0D"/>
    <w:rsid w:val="00D87668"/>
    <w:rsid w:val="00E7276E"/>
    <w:rsid w:val="00E7450B"/>
    <w:rsid w:val="00F51284"/>
    <w:rsid w:val="00F5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8FE69C-9DE9-45E4-B954-5CB6CCAA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7</cp:revision>
  <dcterms:created xsi:type="dcterms:W3CDTF">2019-05-01T18:26:00Z</dcterms:created>
  <dcterms:modified xsi:type="dcterms:W3CDTF">2019-06-25T15:42:00Z</dcterms:modified>
</cp:coreProperties>
</file>