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728B" w:rsidRDefault="006F728B" w:rsidP="006F728B">
      <w:pPr>
        <w:widowControl w:val="0"/>
        <w:autoSpaceDE w:val="0"/>
        <w:autoSpaceDN w:val="0"/>
        <w:adjustRightInd w:val="0"/>
      </w:pPr>
      <w:bookmarkStart w:id="0" w:name="_GoBack"/>
      <w:bookmarkEnd w:id="0"/>
    </w:p>
    <w:p w:rsidR="006F728B" w:rsidRDefault="006F728B" w:rsidP="006F728B">
      <w:pPr>
        <w:widowControl w:val="0"/>
        <w:autoSpaceDE w:val="0"/>
        <w:autoSpaceDN w:val="0"/>
        <w:adjustRightInd w:val="0"/>
      </w:pPr>
      <w:r>
        <w:rPr>
          <w:b/>
          <w:bCs/>
        </w:rPr>
        <w:t xml:space="preserve">Section </w:t>
      </w:r>
      <w:proofErr w:type="gramStart"/>
      <w:r>
        <w:rPr>
          <w:b/>
          <w:bCs/>
        </w:rPr>
        <w:t>380.</w:t>
      </w:r>
      <w:r w:rsidR="002918AE">
        <w:rPr>
          <w:b/>
          <w:bCs/>
        </w:rPr>
        <w:t>620</w:t>
      </w:r>
      <w:r>
        <w:rPr>
          <w:b/>
          <w:bCs/>
        </w:rPr>
        <w:t xml:space="preserve">  Appeal</w:t>
      </w:r>
      <w:proofErr w:type="gramEnd"/>
      <w:r>
        <w:t xml:space="preserve"> </w:t>
      </w:r>
    </w:p>
    <w:p w:rsidR="006F728B" w:rsidRDefault="006F728B" w:rsidP="006F728B">
      <w:pPr>
        <w:widowControl w:val="0"/>
        <w:autoSpaceDE w:val="0"/>
        <w:autoSpaceDN w:val="0"/>
        <w:adjustRightInd w:val="0"/>
      </w:pPr>
    </w:p>
    <w:p w:rsidR="006F728B" w:rsidRDefault="006F728B" w:rsidP="006F728B">
      <w:pPr>
        <w:widowControl w:val="0"/>
        <w:autoSpaceDE w:val="0"/>
        <w:autoSpaceDN w:val="0"/>
        <w:adjustRightInd w:val="0"/>
      </w:pPr>
      <w:r>
        <w:t xml:space="preserve">Within 35 days of the receipt of the notice of sanction from the Director the operator may appeal the sanction to the Pollution Control Board. The revocation or suspension of the operator's Certificate of Technical Competency shall be stayed pending a final decision on the appeal by the Pollution Control Board. </w:t>
      </w:r>
    </w:p>
    <w:p w:rsidR="006F728B" w:rsidRDefault="006F728B" w:rsidP="006F728B">
      <w:pPr>
        <w:widowControl w:val="0"/>
        <w:autoSpaceDE w:val="0"/>
        <w:autoSpaceDN w:val="0"/>
        <w:adjustRightInd w:val="0"/>
      </w:pPr>
    </w:p>
    <w:p w:rsidR="006F728B" w:rsidRDefault="006F728B" w:rsidP="00BD67AF">
      <w:pPr>
        <w:widowControl w:val="0"/>
        <w:autoSpaceDE w:val="0"/>
        <w:autoSpaceDN w:val="0"/>
        <w:adjustRightInd w:val="0"/>
        <w:ind w:left="720"/>
      </w:pPr>
      <w:r>
        <w:t>(Source:  Renumbered from Section 380.604 and amended at 9 Ill. Reg. 2663, effective February 15, 1985</w:t>
      </w:r>
      <w:r w:rsidR="00BD67AF">
        <w:t>;</w:t>
      </w:r>
      <w:r w:rsidR="00BD67AF" w:rsidRPr="001A3AE8">
        <w:t xml:space="preserve"> </w:t>
      </w:r>
      <w:r w:rsidR="00BD67AF">
        <w:t xml:space="preserve">recodified from Section 380.605 to Section 380.620 at 31 Ill. Reg. </w:t>
      </w:r>
      <w:r w:rsidR="00FC3682">
        <w:t>1053</w:t>
      </w:r>
      <w:r w:rsidR="003009D9">
        <w:t>2</w:t>
      </w:r>
      <w:r>
        <w:t xml:space="preserve">) </w:t>
      </w:r>
    </w:p>
    <w:sectPr w:rsidR="006F728B" w:rsidSect="006F728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F728B"/>
    <w:rsid w:val="002918AE"/>
    <w:rsid w:val="002C6498"/>
    <w:rsid w:val="003009D9"/>
    <w:rsid w:val="003050B5"/>
    <w:rsid w:val="0042402D"/>
    <w:rsid w:val="0044099F"/>
    <w:rsid w:val="00553B4D"/>
    <w:rsid w:val="005C3366"/>
    <w:rsid w:val="006F728B"/>
    <w:rsid w:val="00AF5626"/>
    <w:rsid w:val="00BD67AF"/>
    <w:rsid w:val="00F97B30"/>
    <w:rsid w:val="00FC3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Words>
  <Characters>444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380</vt:lpstr>
    </vt:vector>
  </TitlesOfParts>
  <Company>General Assembly</Company>
  <LinksUpToDate>false</LinksUpToDate>
  <CharactersWithSpaces>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380</dc:title>
  <dc:subject/>
  <dc:creator>Illinois General Assembly</dc:creator>
  <cp:keywords/>
  <dc:description/>
  <cp:lastModifiedBy>Roberts, John</cp:lastModifiedBy>
  <cp:revision>3</cp:revision>
  <dcterms:created xsi:type="dcterms:W3CDTF">2012-06-21T20:49:00Z</dcterms:created>
  <dcterms:modified xsi:type="dcterms:W3CDTF">2012-06-21T20:49:00Z</dcterms:modified>
</cp:coreProperties>
</file>