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4F4" w:rsidRDefault="009714F4" w:rsidP="009714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14F4" w:rsidRDefault="009714F4" w:rsidP="009714F4">
      <w:pPr>
        <w:widowControl w:val="0"/>
        <w:autoSpaceDE w:val="0"/>
        <w:autoSpaceDN w:val="0"/>
        <w:adjustRightInd w:val="0"/>
        <w:jc w:val="center"/>
      </w:pPr>
      <w:r>
        <w:t>SUBPART F:  SANCTIONS</w:t>
      </w:r>
    </w:p>
    <w:sectPr w:rsidR="009714F4" w:rsidSect="009714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14F4"/>
    <w:rsid w:val="005C3366"/>
    <w:rsid w:val="009714F4"/>
    <w:rsid w:val="00B528A3"/>
    <w:rsid w:val="00D241C2"/>
    <w:rsid w:val="00DE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SANCTIONS</vt:lpstr>
    </vt:vector>
  </TitlesOfParts>
  <Company>General Assembly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SANCTIONS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