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CE" w:rsidRDefault="007A14CE" w:rsidP="007A14CE">
      <w:pPr>
        <w:widowControl w:val="0"/>
        <w:autoSpaceDE w:val="0"/>
        <w:autoSpaceDN w:val="0"/>
        <w:adjustRightInd w:val="0"/>
      </w:pPr>
    </w:p>
    <w:p w:rsidR="007A14CE" w:rsidRDefault="007A14CE" w:rsidP="007A14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6C0C86">
        <w:rPr>
          <w:b/>
          <w:bCs/>
        </w:rPr>
        <w:t>205</w:t>
      </w:r>
      <w:r>
        <w:rPr>
          <w:b/>
          <w:bCs/>
        </w:rPr>
        <w:t xml:space="preserve">  </w:t>
      </w:r>
      <w:r w:rsidR="00650D8E">
        <w:rPr>
          <w:b/>
          <w:bCs/>
        </w:rPr>
        <w:t xml:space="preserve">Chief Wastewater Operator </w:t>
      </w:r>
      <w:r>
        <w:rPr>
          <w:b/>
          <w:bCs/>
        </w:rPr>
        <w:t>Requirement</w:t>
      </w:r>
      <w:r>
        <w:t xml:space="preserve"> </w:t>
      </w:r>
    </w:p>
    <w:p w:rsidR="007A14CE" w:rsidRDefault="007A14CE" w:rsidP="007A14CE">
      <w:pPr>
        <w:widowControl w:val="0"/>
        <w:autoSpaceDE w:val="0"/>
        <w:autoSpaceDN w:val="0"/>
        <w:adjustRightInd w:val="0"/>
      </w:pPr>
    </w:p>
    <w:p w:rsidR="007A14CE" w:rsidRDefault="007A14CE" w:rsidP="007A14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50D8E">
        <w:t>Except as provided in Section 380.210, every</w:t>
      </w:r>
      <w:r>
        <w:t xml:space="preserve"> wastewater treatment or pretreatment works for which a permit is required by 35 Ill. Adm. Code 309 shall </w:t>
      </w:r>
      <w:r w:rsidR="00650D8E" w:rsidRPr="00D354E7">
        <w:t>have on its operational staff and shall designate to the Agency in writing one Chief Wastewater Operator who directly supervises the use or operation of the</w:t>
      </w:r>
      <w:r w:rsidR="00932002">
        <w:t xml:space="preserve"> facility</w:t>
      </w:r>
      <w:r>
        <w:t xml:space="preserve">. </w:t>
      </w:r>
    </w:p>
    <w:p w:rsidR="00664B0A" w:rsidRDefault="00664B0A" w:rsidP="003701E9">
      <w:pPr>
        <w:widowControl w:val="0"/>
        <w:autoSpaceDE w:val="0"/>
        <w:autoSpaceDN w:val="0"/>
        <w:adjustRightInd w:val="0"/>
      </w:pPr>
    </w:p>
    <w:p w:rsidR="00650D8E" w:rsidRDefault="007A14CE" w:rsidP="007A14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50D8E">
        <w:t>The Chief Wastewater Operator is jointly accountable with the owner for the proper operation of the</w:t>
      </w:r>
      <w:r w:rsidR="00932002">
        <w:t xml:space="preserve"> facility</w:t>
      </w:r>
      <w:r>
        <w:t>.</w:t>
      </w:r>
    </w:p>
    <w:p w:rsidR="00650D8E" w:rsidRPr="00D354E7" w:rsidRDefault="00650D8E" w:rsidP="00650D8E">
      <w:pPr>
        <w:ind w:left="1440" w:hanging="720"/>
      </w:pPr>
      <w:r w:rsidRPr="00D354E7">
        <w:t>c)</w:t>
      </w:r>
      <w:r>
        <w:tab/>
      </w:r>
      <w:r w:rsidRPr="00D354E7">
        <w:t>Each Chief Wastewater Operator shall:</w:t>
      </w:r>
    </w:p>
    <w:p w:rsidR="00650D8E" w:rsidRPr="00D354E7" w:rsidRDefault="00650D8E" w:rsidP="00650D8E"/>
    <w:p w:rsidR="00650D8E" w:rsidRPr="00D354E7" w:rsidRDefault="00650D8E" w:rsidP="00650D8E">
      <w:pPr>
        <w:ind w:left="2160" w:hanging="720"/>
      </w:pPr>
      <w:r w:rsidRPr="00D354E7">
        <w:t>1)</w:t>
      </w:r>
      <w:r>
        <w:tab/>
      </w:r>
      <w:r w:rsidRPr="00D354E7">
        <w:t>hold a Certificate of Technical Competency of the required class for the operation of the wastewater treatment works or pretreatment works;</w:t>
      </w:r>
    </w:p>
    <w:p w:rsidR="00650D8E" w:rsidRPr="00D354E7" w:rsidRDefault="00650D8E" w:rsidP="00650D8E"/>
    <w:p w:rsidR="00650D8E" w:rsidRPr="00D354E7" w:rsidRDefault="00650D8E" w:rsidP="00650D8E">
      <w:pPr>
        <w:ind w:left="2160" w:hanging="720"/>
      </w:pPr>
      <w:r w:rsidRPr="00D354E7">
        <w:t>2)</w:t>
      </w:r>
      <w:r>
        <w:tab/>
      </w:r>
      <w:r w:rsidRPr="00D354E7">
        <w:t>directly supervise the operation of the wastewater treatment works or pretreatment works;</w:t>
      </w:r>
    </w:p>
    <w:p w:rsidR="00650D8E" w:rsidRPr="00D354E7" w:rsidRDefault="00650D8E" w:rsidP="00650D8E"/>
    <w:p w:rsidR="00650D8E" w:rsidRPr="00D354E7" w:rsidRDefault="00650D8E" w:rsidP="00650D8E">
      <w:pPr>
        <w:ind w:left="2160" w:hanging="720"/>
      </w:pPr>
      <w:r w:rsidRPr="00D354E7">
        <w:t>3)</w:t>
      </w:r>
      <w:r>
        <w:tab/>
      </w:r>
      <w:r w:rsidRPr="00D354E7">
        <w:t>be responsible for process control decisions at a wastewater treatment works; and</w:t>
      </w:r>
    </w:p>
    <w:p w:rsidR="00650D8E" w:rsidRPr="00D354E7" w:rsidRDefault="00650D8E" w:rsidP="00650D8E"/>
    <w:p w:rsidR="00650D8E" w:rsidRPr="00D354E7" w:rsidRDefault="00650D8E" w:rsidP="00650D8E">
      <w:pPr>
        <w:ind w:left="2160" w:hanging="720"/>
        <w:rPr>
          <w:sz w:val="26"/>
        </w:rPr>
      </w:pPr>
      <w:r w:rsidRPr="00D354E7">
        <w:t>4)</w:t>
      </w:r>
      <w:r>
        <w:tab/>
      </w:r>
      <w:r w:rsidRPr="00D354E7">
        <w:t>submit all required reports to the Agency.</w:t>
      </w:r>
    </w:p>
    <w:p w:rsidR="00650D8E" w:rsidRPr="00D354E7" w:rsidRDefault="00650D8E" w:rsidP="00650D8E"/>
    <w:p w:rsidR="007A14CE" w:rsidRDefault="00650D8E" w:rsidP="007A14CE">
      <w:pPr>
        <w:widowControl w:val="0"/>
        <w:autoSpaceDE w:val="0"/>
        <w:autoSpaceDN w:val="0"/>
        <w:adjustRightInd w:val="0"/>
        <w:ind w:left="1440" w:hanging="720"/>
      </w:pPr>
      <w:r w:rsidRPr="00D354E7">
        <w:t>d)</w:t>
      </w:r>
      <w:r>
        <w:rPr>
          <w:color w:val="000000"/>
        </w:rPr>
        <w:tab/>
      </w:r>
      <w:r w:rsidRPr="00D354E7">
        <w:rPr>
          <w:iCs/>
          <w:color w:val="000000"/>
        </w:rPr>
        <w:t>A wastewater treatment works or pretreatment works may satisfy the requirements of this Section by contracting the services of a certified operator</w:t>
      </w:r>
      <w:r w:rsidRPr="00D354E7">
        <w:rPr>
          <w:color w:val="000000"/>
        </w:rPr>
        <w:t xml:space="preserve">. The contract between the </w:t>
      </w:r>
      <w:r w:rsidRPr="00D354E7">
        <w:rPr>
          <w:iCs/>
          <w:color w:val="000000"/>
        </w:rPr>
        <w:t xml:space="preserve">wastewater treatment works </w:t>
      </w:r>
      <w:r w:rsidRPr="00D354E7">
        <w:rPr>
          <w:color w:val="000000"/>
        </w:rPr>
        <w:t>and the contract operator must be approved by the Agency and meet the requirements of Subpart J of this Part</w:t>
      </w:r>
      <w:r w:rsidRPr="00D354E7">
        <w:rPr>
          <w:i/>
          <w:iCs/>
          <w:color w:val="000000"/>
        </w:rPr>
        <w:t>.</w:t>
      </w:r>
    </w:p>
    <w:p w:rsidR="00650D8E" w:rsidRDefault="00650D8E" w:rsidP="003701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14CE" w:rsidRDefault="00185F60" w:rsidP="00001802">
      <w:pPr>
        <w:widowControl w:val="0"/>
        <w:autoSpaceDE w:val="0"/>
        <w:autoSpaceDN w:val="0"/>
        <w:adjustRightInd w:val="0"/>
        <w:ind w:left="720"/>
      </w:pPr>
      <w:r>
        <w:t>(Source:  Amended at 43</w:t>
      </w:r>
      <w:r w:rsidR="00650D8E">
        <w:t xml:space="preserve"> Ill. Reg. </w:t>
      </w:r>
      <w:r w:rsidR="00395347">
        <w:t>5203</w:t>
      </w:r>
      <w:r w:rsidR="00650D8E">
        <w:t xml:space="preserve">, effective </w:t>
      </w:r>
      <w:r w:rsidR="00395347">
        <w:t>July 1, 2019</w:t>
      </w:r>
      <w:r w:rsidR="00650D8E">
        <w:t>)</w:t>
      </w:r>
    </w:p>
    <w:sectPr w:rsidR="007A14CE" w:rsidSect="007A14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4CE"/>
    <w:rsid w:val="00001802"/>
    <w:rsid w:val="000C5A13"/>
    <w:rsid w:val="00185F60"/>
    <w:rsid w:val="003701E9"/>
    <w:rsid w:val="00395347"/>
    <w:rsid w:val="005C3366"/>
    <w:rsid w:val="005E64FD"/>
    <w:rsid w:val="00650D8E"/>
    <w:rsid w:val="00664B0A"/>
    <w:rsid w:val="0068579E"/>
    <w:rsid w:val="006C0C86"/>
    <w:rsid w:val="007A14CE"/>
    <w:rsid w:val="00904A46"/>
    <w:rsid w:val="00932002"/>
    <w:rsid w:val="00954383"/>
    <w:rsid w:val="00C076D5"/>
    <w:rsid w:val="00C9707C"/>
    <w:rsid w:val="00DB26F3"/>
    <w:rsid w:val="00EC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E4763E-B2DF-458A-8CD3-FD1B5447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2019-05-01T18:25:00Z</dcterms:created>
  <dcterms:modified xsi:type="dcterms:W3CDTF">2019-06-25T15:22:00Z</dcterms:modified>
</cp:coreProperties>
</file>