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96A" w:rsidRDefault="009F396A" w:rsidP="009F396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F396A" w:rsidRDefault="009F396A" w:rsidP="009F396A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375.303  Benefits Assessment</w:t>
      </w:r>
      <w:r>
        <w:t xml:space="preserve"> </w:t>
      </w:r>
    </w:p>
    <w:p w:rsidR="009F396A" w:rsidRDefault="009F396A" w:rsidP="009F396A">
      <w:pPr>
        <w:widowControl w:val="0"/>
        <w:autoSpaceDE w:val="0"/>
        <w:autoSpaceDN w:val="0"/>
        <w:adjustRightInd w:val="0"/>
      </w:pPr>
    </w:p>
    <w:p w:rsidR="009F396A" w:rsidRDefault="009F396A" w:rsidP="009F396A">
      <w:pPr>
        <w:widowControl w:val="0"/>
        <w:autoSpaceDE w:val="0"/>
        <w:autoSpaceDN w:val="0"/>
        <w:adjustRightInd w:val="0"/>
      </w:pPr>
      <w:r>
        <w:t xml:space="preserve">Benefits shall not be assessed solely on a pound pollutant removed basis but also on </w:t>
      </w:r>
      <w:proofErr w:type="spellStart"/>
      <w:r>
        <w:t>instream</w:t>
      </w:r>
      <w:proofErr w:type="spellEnd"/>
      <w:r>
        <w:t xml:space="preserve"> improvement of a documented </w:t>
      </w:r>
      <w:proofErr w:type="spellStart"/>
      <w:r>
        <w:t>pollutional</w:t>
      </w:r>
      <w:proofErr w:type="spellEnd"/>
      <w:r>
        <w:t xml:space="preserve"> impact or reduction in a public health risk. Acceptable techniques for estimating water quality improvements will vary depending on individual circumstances but may include: </w:t>
      </w:r>
    </w:p>
    <w:p w:rsidR="00DF302A" w:rsidRDefault="00DF302A" w:rsidP="009F396A">
      <w:pPr>
        <w:widowControl w:val="0"/>
        <w:autoSpaceDE w:val="0"/>
        <w:autoSpaceDN w:val="0"/>
        <w:adjustRightInd w:val="0"/>
      </w:pPr>
    </w:p>
    <w:p w:rsidR="009F396A" w:rsidRDefault="009F396A" w:rsidP="009F396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consideration of receiving water body assimilative capabilities and strategic relocation of overflows; </w:t>
      </w:r>
    </w:p>
    <w:p w:rsidR="00DF302A" w:rsidRDefault="00DF302A" w:rsidP="009F396A">
      <w:pPr>
        <w:widowControl w:val="0"/>
        <w:autoSpaceDE w:val="0"/>
        <w:autoSpaceDN w:val="0"/>
        <w:adjustRightInd w:val="0"/>
        <w:ind w:left="1440" w:hanging="720"/>
      </w:pPr>
    </w:p>
    <w:p w:rsidR="009F396A" w:rsidRDefault="009F396A" w:rsidP="009F396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selection of size of storm to design controls for based on stream hydrograph, available dilution, </w:t>
      </w:r>
      <w:proofErr w:type="spellStart"/>
      <w:r>
        <w:t>turbulance</w:t>
      </w:r>
      <w:proofErr w:type="spellEnd"/>
      <w:r>
        <w:t xml:space="preserve"> and velocity under storm conditions and their affect on assimilation (since CSO's are dominated by suspended rather than soluble pollutants, major emphasis will be placed on prevention of </w:t>
      </w:r>
      <w:proofErr w:type="spellStart"/>
      <w:r>
        <w:t>instream</w:t>
      </w:r>
      <w:proofErr w:type="spellEnd"/>
      <w:r>
        <w:t xml:space="preserve"> deposition); and </w:t>
      </w:r>
    </w:p>
    <w:p w:rsidR="00DF302A" w:rsidRDefault="00DF302A" w:rsidP="009F396A">
      <w:pPr>
        <w:widowControl w:val="0"/>
        <w:autoSpaceDE w:val="0"/>
        <w:autoSpaceDN w:val="0"/>
        <w:adjustRightInd w:val="0"/>
        <w:ind w:left="1440" w:hanging="720"/>
      </w:pPr>
    </w:p>
    <w:p w:rsidR="009F396A" w:rsidRDefault="009F396A" w:rsidP="009F396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mathematic modeling. </w:t>
      </w:r>
    </w:p>
    <w:sectPr w:rsidR="009F396A" w:rsidSect="009F39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396A"/>
    <w:rsid w:val="005A1614"/>
    <w:rsid w:val="005C3366"/>
    <w:rsid w:val="009F396A"/>
    <w:rsid w:val="00B328A3"/>
    <w:rsid w:val="00D700B6"/>
    <w:rsid w:val="00DF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375</vt:lpstr>
    </vt:vector>
  </TitlesOfParts>
  <Company>State of Illinois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375</dc:title>
  <dc:subject/>
  <dc:creator>Illinois General Assembly</dc:creator>
  <cp:keywords/>
  <dc:description/>
  <cp:lastModifiedBy>Roberts, John</cp:lastModifiedBy>
  <cp:revision>3</cp:revision>
  <dcterms:created xsi:type="dcterms:W3CDTF">2012-06-21T20:47:00Z</dcterms:created>
  <dcterms:modified xsi:type="dcterms:W3CDTF">2012-06-21T20:47:00Z</dcterms:modified>
</cp:coreProperties>
</file>