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E9" w:rsidRDefault="00FE0FE9" w:rsidP="00FE0F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FE9" w:rsidRDefault="00FE0FE9" w:rsidP="00FE0F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373.201  Application Requirement</w:t>
      </w:r>
      <w:r>
        <w:t xml:space="preserve"> </w:t>
      </w:r>
    </w:p>
    <w:p w:rsidR="00FE0FE9" w:rsidRDefault="00FE0FE9" w:rsidP="00FE0FE9">
      <w:pPr>
        <w:widowControl w:val="0"/>
        <w:autoSpaceDE w:val="0"/>
        <w:autoSpaceDN w:val="0"/>
        <w:adjustRightInd w:val="0"/>
      </w:pPr>
    </w:p>
    <w:p w:rsidR="00FE0FE9" w:rsidRDefault="00FE0FE9" w:rsidP="00FE0FE9">
      <w:pPr>
        <w:widowControl w:val="0"/>
        <w:autoSpaceDE w:val="0"/>
        <w:autoSpaceDN w:val="0"/>
        <w:adjustRightInd w:val="0"/>
      </w:pPr>
      <w:r>
        <w:t xml:space="preserve">In order to have the effluent limits stated in 35 Ill. Adm. Code 304.120(a) and (c) included in an NPDES permit, the discharger shall submit a written application to the Agency containing the information required by this Part.  The application shall be on a form provided by the Agency. </w:t>
      </w:r>
    </w:p>
    <w:sectPr w:rsidR="00FE0FE9" w:rsidSect="00FE0F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FE9"/>
    <w:rsid w:val="000A4DBF"/>
    <w:rsid w:val="005C3366"/>
    <w:rsid w:val="00603D7D"/>
    <w:rsid w:val="006603C7"/>
    <w:rsid w:val="00F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373</vt:lpstr>
    </vt:vector>
  </TitlesOfParts>
  <Company>General Assembly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373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