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F7" w:rsidRDefault="00E40FF7" w:rsidP="00E40F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0FF7" w:rsidRDefault="00E40FF7" w:rsidP="00E40F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372.200  General</w:t>
      </w:r>
      <w:r>
        <w:t xml:space="preserve"> </w:t>
      </w:r>
    </w:p>
    <w:p w:rsidR="00E40FF7" w:rsidRDefault="00E40FF7" w:rsidP="00E40FF7">
      <w:pPr>
        <w:widowControl w:val="0"/>
        <w:autoSpaceDE w:val="0"/>
        <w:autoSpaceDN w:val="0"/>
        <w:adjustRightInd w:val="0"/>
      </w:pPr>
    </w:p>
    <w:p w:rsidR="00E40FF7" w:rsidRDefault="00E40FF7" w:rsidP="00E40FF7">
      <w:pPr>
        <w:widowControl w:val="0"/>
        <w:autoSpaceDE w:val="0"/>
        <w:autoSpaceDN w:val="0"/>
        <w:adjustRightInd w:val="0"/>
      </w:pPr>
      <w:r>
        <w:t xml:space="preserve">The preliminary engineering report required under subsection 372.110(b) shall address all of the elements contained in this Subpart B, as well as any of the planning elements of Subparts C through E that are applicable to the feasibility of the project for which the preliminary engineering report is submitted. </w:t>
      </w:r>
    </w:p>
    <w:sectPr w:rsidR="00E40FF7" w:rsidSect="00E40F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FF7"/>
    <w:rsid w:val="002A2D1E"/>
    <w:rsid w:val="005C3366"/>
    <w:rsid w:val="00807D7A"/>
    <w:rsid w:val="00AE4178"/>
    <w:rsid w:val="00E4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372</vt:lpstr>
    </vt:vector>
  </TitlesOfParts>
  <Company>General Assembly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372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