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CB1" w:rsidRDefault="00751CB1" w:rsidP="00751CB1">
      <w:pPr>
        <w:widowControl w:val="0"/>
        <w:autoSpaceDE w:val="0"/>
        <w:autoSpaceDN w:val="0"/>
        <w:adjustRightInd w:val="0"/>
      </w:pPr>
      <w:bookmarkStart w:id="0" w:name="_GoBack"/>
      <w:bookmarkEnd w:id="0"/>
    </w:p>
    <w:p w:rsidR="00751CB1" w:rsidRDefault="00751CB1" w:rsidP="00751CB1">
      <w:pPr>
        <w:widowControl w:val="0"/>
        <w:autoSpaceDE w:val="0"/>
        <w:autoSpaceDN w:val="0"/>
        <w:adjustRightInd w:val="0"/>
      </w:pPr>
      <w:r>
        <w:rPr>
          <w:b/>
          <w:bCs/>
        </w:rPr>
        <w:t>Section 371.102  Purpose</w:t>
      </w:r>
      <w:r>
        <w:t xml:space="preserve"> </w:t>
      </w:r>
    </w:p>
    <w:p w:rsidR="00751CB1" w:rsidRDefault="00751CB1" w:rsidP="00751CB1">
      <w:pPr>
        <w:widowControl w:val="0"/>
        <w:autoSpaceDE w:val="0"/>
        <w:autoSpaceDN w:val="0"/>
        <w:adjustRightInd w:val="0"/>
      </w:pPr>
    </w:p>
    <w:p w:rsidR="00751CB1" w:rsidRDefault="00751CB1" w:rsidP="00751CB1">
      <w:pPr>
        <w:widowControl w:val="0"/>
        <w:autoSpaceDE w:val="0"/>
        <w:autoSpaceDN w:val="0"/>
        <w:adjustRightInd w:val="0"/>
      </w:pPr>
      <w:r>
        <w:t xml:space="preserve">The Agency administers federal and state grant programs for the construction of wastewater treatment works for which Plans of Operation (PO) and Operation and Maintenance (O&amp;M) Manuals must be prepared under the grant agreement.  These rules state the requirements for preparing these documents and submitting them to the Agency.  These rules are subject to interpretation by the Agency in accordance with the Delegation Agreement between the Agency and the United States Environmental Protection Agency and applicable federal guidance documents. </w:t>
      </w:r>
    </w:p>
    <w:sectPr w:rsidR="00751CB1" w:rsidSect="00751C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1CB1"/>
    <w:rsid w:val="004161BB"/>
    <w:rsid w:val="005C3366"/>
    <w:rsid w:val="00751CB1"/>
    <w:rsid w:val="00BD22D3"/>
    <w:rsid w:val="00EA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371</vt:lpstr>
    </vt:vector>
  </TitlesOfParts>
  <Company>State of Illinois</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371</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