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30" w:rsidRDefault="00347230" w:rsidP="003472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7230" w:rsidRDefault="00347230" w:rsidP="003472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371.101  Statutory Authority</w:t>
      </w:r>
      <w:r>
        <w:t xml:space="preserve"> </w:t>
      </w:r>
    </w:p>
    <w:p w:rsidR="00347230" w:rsidRDefault="00347230" w:rsidP="00347230">
      <w:pPr>
        <w:widowControl w:val="0"/>
        <w:autoSpaceDE w:val="0"/>
        <w:autoSpaceDN w:val="0"/>
        <w:adjustRightInd w:val="0"/>
      </w:pPr>
    </w:p>
    <w:p w:rsidR="00347230" w:rsidRDefault="00347230" w:rsidP="00347230">
      <w:pPr>
        <w:widowControl w:val="0"/>
        <w:autoSpaceDE w:val="0"/>
        <w:autoSpaceDN w:val="0"/>
        <w:adjustRightInd w:val="0"/>
      </w:pPr>
      <w:r>
        <w:t>These rules are adopted by the Illinois Environmental Protection Agency (Agency) pursuant to Section 4(1) and (m) of the Environmental Protection Act (Illinois Rev</w:t>
      </w:r>
      <w:r w:rsidR="00C3280F">
        <w:t>ised Statutes 1981, Chapter 111½</w:t>
      </w:r>
      <w:r>
        <w:t xml:space="preserve">, par. 1004), (Act) and implement 40 CFR 35.935-12. </w:t>
      </w:r>
    </w:p>
    <w:sectPr w:rsidR="00347230" w:rsidSect="003472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7230"/>
    <w:rsid w:val="00347230"/>
    <w:rsid w:val="005B1C50"/>
    <w:rsid w:val="005C3366"/>
    <w:rsid w:val="006B2BAD"/>
    <w:rsid w:val="00BD20E4"/>
    <w:rsid w:val="00C3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3280F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3280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