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DF2" w:rsidRDefault="00134DF2" w:rsidP="00134DF2">
      <w:pPr>
        <w:widowControl w:val="0"/>
        <w:autoSpaceDE w:val="0"/>
        <w:autoSpaceDN w:val="0"/>
        <w:adjustRightInd w:val="0"/>
      </w:pPr>
      <w:bookmarkStart w:id="0" w:name="_GoBack"/>
      <w:bookmarkEnd w:id="0"/>
    </w:p>
    <w:p w:rsidR="00134DF2" w:rsidRDefault="00134DF2" w:rsidP="00134DF2">
      <w:pPr>
        <w:widowControl w:val="0"/>
        <w:autoSpaceDE w:val="0"/>
        <w:autoSpaceDN w:val="0"/>
        <w:adjustRightInd w:val="0"/>
      </w:pPr>
      <w:r>
        <w:rPr>
          <w:b/>
          <w:bCs/>
        </w:rPr>
        <w:t>Section 370.500  Plant Location</w:t>
      </w:r>
      <w:r>
        <w:t xml:space="preserve"> </w:t>
      </w:r>
    </w:p>
    <w:p w:rsidR="00134DF2" w:rsidRDefault="00134DF2" w:rsidP="00134DF2">
      <w:pPr>
        <w:widowControl w:val="0"/>
        <w:autoSpaceDE w:val="0"/>
        <w:autoSpaceDN w:val="0"/>
        <w:adjustRightInd w:val="0"/>
      </w:pPr>
    </w:p>
    <w:p w:rsidR="00134DF2" w:rsidRDefault="00134DF2" w:rsidP="00134DF2">
      <w:pPr>
        <w:widowControl w:val="0"/>
        <w:autoSpaceDE w:val="0"/>
        <w:autoSpaceDN w:val="0"/>
        <w:adjustRightInd w:val="0"/>
        <w:ind w:left="1440" w:hanging="720"/>
      </w:pPr>
      <w:r>
        <w:t>a)</w:t>
      </w:r>
      <w:r>
        <w:tab/>
        <w:t xml:space="preserve">General </w:t>
      </w:r>
    </w:p>
    <w:p w:rsidR="00134DF2" w:rsidRDefault="00134DF2" w:rsidP="00134DF2">
      <w:pPr>
        <w:widowControl w:val="0"/>
        <w:autoSpaceDE w:val="0"/>
        <w:autoSpaceDN w:val="0"/>
        <w:adjustRightInd w:val="0"/>
        <w:ind w:left="1440" w:hanging="720"/>
      </w:pPr>
      <w:r>
        <w:tab/>
        <w:t xml:space="preserve">The following items shall be considered when selecting a plant site: </w:t>
      </w:r>
    </w:p>
    <w:p w:rsidR="00F81606" w:rsidRDefault="00F81606" w:rsidP="00134DF2">
      <w:pPr>
        <w:widowControl w:val="0"/>
        <w:autoSpaceDE w:val="0"/>
        <w:autoSpaceDN w:val="0"/>
        <w:adjustRightInd w:val="0"/>
        <w:ind w:left="2160" w:hanging="720"/>
      </w:pPr>
    </w:p>
    <w:p w:rsidR="00134DF2" w:rsidRDefault="00134DF2" w:rsidP="00134DF2">
      <w:pPr>
        <w:widowControl w:val="0"/>
        <w:autoSpaceDE w:val="0"/>
        <w:autoSpaceDN w:val="0"/>
        <w:adjustRightInd w:val="0"/>
        <w:ind w:left="2160" w:hanging="720"/>
      </w:pPr>
      <w:r>
        <w:t>1)</w:t>
      </w:r>
      <w:r>
        <w:tab/>
        <w:t xml:space="preserve">Proximity to residential areas. </w:t>
      </w:r>
    </w:p>
    <w:p w:rsidR="00F81606" w:rsidRDefault="00F81606" w:rsidP="00134DF2">
      <w:pPr>
        <w:widowControl w:val="0"/>
        <w:autoSpaceDE w:val="0"/>
        <w:autoSpaceDN w:val="0"/>
        <w:adjustRightInd w:val="0"/>
        <w:ind w:left="2160" w:hanging="720"/>
      </w:pPr>
    </w:p>
    <w:p w:rsidR="00134DF2" w:rsidRDefault="00134DF2" w:rsidP="00134DF2">
      <w:pPr>
        <w:widowControl w:val="0"/>
        <w:autoSpaceDE w:val="0"/>
        <w:autoSpaceDN w:val="0"/>
        <w:adjustRightInd w:val="0"/>
        <w:ind w:left="2160" w:hanging="720"/>
      </w:pPr>
      <w:r>
        <w:t>2)</w:t>
      </w:r>
      <w:r>
        <w:tab/>
        <w:t xml:space="preserve">Direction of prevailing winds. </w:t>
      </w:r>
    </w:p>
    <w:p w:rsidR="00F81606" w:rsidRDefault="00F81606" w:rsidP="00134DF2">
      <w:pPr>
        <w:widowControl w:val="0"/>
        <w:autoSpaceDE w:val="0"/>
        <w:autoSpaceDN w:val="0"/>
        <w:adjustRightInd w:val="0"/>
        <w:ind w:left="2160" w:hanging="720"/>
      </w:pPr>
    </w:p>
    <w:p w:rsidR="00134DF2" w:rsidRDefault="00134DF2" w:rsidP="00134DF2">
      <w:pPr>
        <w:widowControl w:val="0"/>
        <w:autoSpaceDE w:val="0"/>
        <w:autoSpaceDN w:val="0"/>
        <w:adjustRightInd w:val="0"/>
        <w:ind w:left="2160" w:hanging="720"/>
      </w:pPr>
      <w:r>
        <w:t>3)</w:t>
      </w:r>
      <w:r>
        <w:tab/>
        <w:t xml:space="preserve">Necessary routing to provide accessibility by all weather roads. </w:t>
      </w:r>
    </w:p>
    <w:p w:rsidR="00F81606" w:rsidRDefault="00F81606" w:rsidP="00134DF2">
      <w:pPr>
        <w:widowControl w:val="0"/>
        <w:autoSpaceDE w:val="0"/>
        <w:autoSpaceDN w:val="0"/>
        <w:adjustRightInd w:val="0"/>
        <w:ind w:left="2160" w:hanging="720"/>
      </w:pPr>
    </w:p>
    <w:p w:rsidR="00134DF2" w:rsidRDefault="00134DF2" w:rsidP="00134DF2">
      <w:pPr>
        <w:widowControl w:val="0"/>
        <w:autoSpaceDE w:val="0"/>
        <w:autoSpaceDN w:val="0"/>
        <w:adjustRightInd w:val="0"/>
        <w:ind w:left="2160" w:hanging="720"/>
      </w:pPr>
      <w:r>
        <w:t>4)</w:t>
      </w:r>
      <w:r>
        <w:tab/>
        <w:t xml:space="preserve">Area available for expansion. </w:t>
      </w:r>
    </w:p>
    <w:p w:rsidR="00F81606" w:rsidRDefault="00F81606" w:rsidP="00134DF2">
      <w:pPr>
        <w:widowControl w:val="0"/>
        <w:autoSpaceDE w:val="0"/>
        <w:autoSpaceDN w:val="0"/>
        <w:adjustRightInd w:val="0"/>
        <w:ind w:left="2160" w:hanging="720"/>
      </w:pPr>
    </w:p>
    <w:p w:rsidR="00134DF2" w:rsidRDefault="00134DF2" w:rsidP="00134DF2">
      <w:pPr>
        <w:widowControl w:val="0"/>
        <w:autoSpaceDE w:val="0"/>
        <w:autoSpaceDN w:val="0"/>
        <w:adjustRightInd w:val="0"/>
        <w:ind w:left="2160" w:hanging="720"/>
      </w:pPr>
      <w:r>
        <w:t>5)</w:t>
      </w:r>
      <w:r>
        <w:tab/>
        <w:t xml:space="preserve">Local zoning requirements. </w:t>
      </w:r>
    </w:p>
    <w:p w:rsidR="00F81606" w:rsidRDefault="00F81606" w:rsidP="00134DF2">
      <w:pPr>
        <w:widowControl w:val="0"/>
        <w:autoSpaceDE w:val="0"/>
        <w:autoSpaceDN w:val="0"/>
        <w:adjustRightInd w:val="0"/>
        <w:ind w:left="2160" w:hanging="720"/>
      </w:pPr>
    </w:p>
    <w:p w:rsidR="00134DF2" w:rsidRDefault="00134DF2" w:rsidP="00134DF2">
      <w:pPr>
        <w:widowControl w:val="0"/>
        <w:autoSpaceDE w:val="0"/>
        <w:autoSpaceDN w:val="0"/>
        <w:adjustRightInd w:val="0"/>
        <w:ind w:left="2160" w:hanging="720"/>
      </w:pPr>
      <w:r>
        <w:t>6)</w:t>
      </w:r>
      <w:r>
        <w:tab/>
        <w:t xml:space="preserve">Local soil characteristics, geology, and topography available to minimize pumping. </w:t>
      </w:r>
    </w:p>
    <w:p w:rsidR="00F81606" w:rsidRDefault="00F81606" w:rsidP="00134DF2">
      <w:pPr>
        <w:widowControl w:val="0"/>
        <w:autoSpaceDE w:val="0"/>
        <w:autoSpaceDN w:val="0"/>
        <w:adjustRightInd w:val="0"/>
        <w:ind w:left="2160" w:hanging="720"/>
      </w:pPr>
    </w:p>
    <w:p w:rsidR="00134DF2" w:rsidRDefault="00134DF2" w:rsidP="00134DF2">
      <w:pPr>
        <w:widowControl w:val="0"/>
        <w:autoSpaceDE w:val="0"/>
        <w:autoSpaceDN w:val="0"/>
        <w:adjustRightInd w:val="0"/>
        <w:ind w:left="2160" w:hanging="720"/>
      </w:pPr>
      <w:r>
        <w:t>7)</w:t>
      </w:r>
      <w:r>
        <w:tab/>
        <w:t xml:space="preserve">Access to receiving stream. </w:t>
      </w:r>
    </w:p>
    <w:p w:rsidR="00F81606" w:rsidRDefault="00F81606" w:rsidP="00134DF2">
      <w:pPr>
        <w:widowControl w:val="0"/>
        <w:autoSpaceDE w:val="0"/>
        <w:autoSpaceDN w:val="0"/>
        <w:adjustRightInd w:val="0"/>
        <w:ind w:left="2160" w:hanging="720"/>
      </w:pPr>
    </w:p>
    <w:p w:rsidR="00134DF2" w:rsidRDefault="00134DF2" w:rsidP="00134DF2">
      <w:pPr>
        <w:widowControl w:val="0"/>
        <w:autoSpaceDE w:val="0"/>
        <w:autoSpaceDN w:val="0"/>
        <w:adjustRightInd w:val="0"/>
        <w:ind w:left="2160" w:hanging="720"/>
      </w:pPr>
      <w:r>
        <w:t>8)</w:t>
      </w:r>
      <w:r>
        <w:tab/>
        <w:t xml:space="preserve">Compatibility of treatment process with the present and planned future land use, including noise, potential odors, air quality, and anticipated sludge processing and disposal techniques. </w:t>
      </w:r>
    </w:p>
    <w:p w:rsidR="00F81606" w:rsidRDefault="00F81606" w:rsidP="00134DF2">
      <w:pPr>
        <w:widowControl w:val="0"/>
        <w:autoSpaceDE w:val="0"/>
        <w:autoSpaceDN w:val="0"/>
        <w:adjustRightInd w:val="0"/>
        <w:ind w:left="2160" w:hanging="720"/>
      </w:pPr>
    </w:p>
    <w:p w:rsidR="00134DF2" w:rsidRDefault="00134DF2" w:rsidP="00134DF2">
      <w:pPr>
        <w:widowControl w:val="0"/>
        <w:autoSpaceDE w:val="0"/>
        <w:autoSpaceDN w:val="0"/>
        <w:adjustRightInd w:val="0"/>
        <w:ind w:left="2160" w:hanging="720"/>
      </w:pPr>
      <w:r>
        <w:t>9)</w:t>
      </w:r>
      <w:r>
        <w:tab/>
        <w:t xml:space="preserve">The requirements of the Illinois Groundwater Protection Act [415 ILCS 55]. </w:t>
      </w:r>
    </w:p>
    <w:p w:rsidR="00F81606" w:rsidRDefault="00F81606" w:rsidP="00134DF2">
      <w:pPr>
        <w:widowControl w:val="0"/>
        <w:autoSpaceDE w:val="0"/>
        <w:autoSpaceDN w:val="0"/>
        <w:adjustRightInd w:val="0"/>
        <w:ind w:left="1440" w:hanging="720"/>
      </w:pPr>
    </w:p>
    <w:p w:rsidR="00134DF2" w:rsidRDefault="00134DF2" w:rsidP="00134DF2">
      <w:pPr>
        <w:widowControl w:val="0"/>
        <w:autoSpaceDE w:val="0"/>
        <w:autoSpaceDN w:val="0"/>
        <w:adjustRightInd w:val="0"/>
        <w:ind w:left="1440" w:hanging="720"/>
      </w:pPr>
      <w:r>
        <w:t>b)</w:t>
      </w:r>
      <w:r>
        <w:tab/>
        <w:t xml:space="preserve">Critical Sites </w:t>
      </w:r>
    </w:p>
    <w:p w:rsidR="00134DF2" w:rsidRDefault="00134DF2" w:rsidP="00134DF2">
      <w:pPr>
        <w:widowControl w:val="0"/>
        <w:autoSpaceDE w:val="0"/>
        <w:autoSpaceDN w:val="0"/>
        <w:adjustRightInd w:val="0"/>
        <w:ind w:left="1440" w:hanging="720"/>
      </w:pPr>
      <w:r>
        <w:tab/>
        <w:t xml:space="preserve">Where a site must be used which is critical with respect to the items in subsection (a), appropriate measures shall be taken to minimize adverse impacts. </w:t>
      </w:r>
    </w:p>
    <w:p w:rsidR="00F81606" w:rsidRDefault="00F81606" w:rsidP="00134DF2">
      <w:pPr>
        <w:widowControl w:val="0"/>
        <w:autoSpaceDE w:val="0"/>
        <w:autoSpaceDN w:val="0"/>
        <w:adjustRightInd w:val="0"/>
        <w:ind w:left="1440" w:hanging="720"/>
      </w:pPr>
    </w:p>
    <w:p w:rsidR="00134DF2" w:rsidRDefault="00134DF2" w:rsidP="00134DF2">
      <w:pPr>
        <w:widowControl w:val="0"/>
        <w:autoSpaceDE w:val="0"/>
        <w:autoSpaceDN w:val="0"/>
        <w:adjustRightInd w:val="0"/>
        <w:ind w:left="1440" w:hanging="720"/>
      </w:pPr>
      <w:r>
        <w:t>c)</w:t>
      </w:r>
      <w:r>
        <w:tab/>
        <w:t xml:space="preserve">Flood Protection </w:t>
      </w:r>
    </w:p>
    <w:p w:rsidR="00134DF2" w:rsidRDefault="00134DF2" w:rsidP="00134DF2">
      <w:pPr>
        <w:widowControl w:val="0"/>
        <w:autoSpaceDE w:val="0"/>
        <w:autoSpaceDN w:val="0"/>
        <w:adjustRightInd w:val="0"/>
        <w:ind w:left="1440" w:hanging="720"/>
      </w:pPr>
      <w:r>
        <w:tab/>
        <w:t xml:space="preserve">The treatment works structures, electrical and mechanical equipment shall be protected from physical damage by the maximum 100 year flood.  Treatment works shall remain fully operational during the 25 year flood.  This requirement applies to new construction and to existing facilities undergoing major modification.  Flood plain regulations of State and Federal agencies shall be considered. </w:t>
      </w:r>
    </w:p>
    <w:p w:rsidR="00F81606" w:rsidRDefault="00F81606" w:rsidP="00134DF2">
      <w:pPr>
        <w:widowControl w:val="0"/>
        <w:autoSpaceDE w:val="0"/>
        <w:autoSpaceDN w:val="0"/>
        <w:adjustRightInd w:val="0"/>
        <w:ind w:left="1440" w:hanging="720"/>
      </w:pPr>
    </w:p>
    <w:p w:rsidR="00134DF2" w:rsidRDefault="00134DF2" w:rsidP="00134DF2">
      <w:pPr>
        <w:widowControl w:val="0"/>
        <w:autoSpaceDE w:val="0"/>
        <w:autoSpaceDN w:val="0"/>
        <w:adjustRightInd w:val="0"/>
        <w:ind w:left="1440" w:hanging="720"/>
      </w:pPr>
      <w:r>
        <w:t>d)</w:t>
      </w:r>
      <w:r>
        <w:tab/>
        <w:t xml:space="preserve">Plant Accessibility </w:t>
      </w:r>
    </w:p>
    <w:p w:rsidR="00134DF2" w:rsidRDefault="00134DF2" w:rsidP="00134DF2">
      <w:pPr>
        <w:widowControl w:val="0"/>
        <w:autoSpaceDE w:val="0"/>
        <w:autoSpaceDN w:val="0"/>
        <w:adjustRightInd w:val="0"/>
        <w:ind w:left="1440" w:hanging="720"/>
      </w:pPr>
      <w:r>
        <w:tab/>
        <w:t xml:space="preserve">All plant facilities shall be accessible by an all weather road. </w:t>
      </w:r>
    </w:p>
    <w:p w:rsidR="00134DF2" w:rsidRDefault="00134DF2" w:rsidP="00134DF2">
      <w:pPr>
        <w:widowControl w:val="0"/>
        <w:autoSpaceDE w:val="0"/>
        <w:autoSpaceDN w:val="0"/>
        <w:adjustRightInd w:val="0"/>
        <w:ind w:left="1440" w:hanging="720"/>
      </w:pPr>
    </w:p>
    <w:p w:rsidR="00134DF2" w:rsidRDefault="00134DF2" w:rsidP="00134DF2">
      <w:pPr>
        <w:widowControl w:val="0"/>
        <w:autoSpaceDE w:val="0"/>
        <w:autoSpaceDN w:val="0"/>
        <w:adjustRightInd w:val="0"/>
        <w:ind w:left="1440" w:hanging="720"/>
      </w:pPr>
      <w:r>
        <w:t xml:space="preserve">(Source:  Amended at 21 Ill. Reg. 12444, effective August 28, 1997) </w:t>
      </w:r>
    </w:p>
    <w:sectPr w:rsidR="00134DF2" w:rsidSect="00134D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4DF2"/>
    <w:rsid w:val="00134DF2"/>
    <w:rsid w:val="004274E7"/>
    <w:rsid w:val="005C3366"/>
    <w:rsid w:val="0083123B"/>
    <w:rsid w:val="008F52C9"/>
    <w:rsid w:val="00F8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