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05" w:rsidRDefault="00E31F05" w:rsidP="00E31F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1F05" w:rsidRDefault="00E31F05" w:rsidP="00E31F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370.100  Purpose</w:t>
      </w:r>
      <w:r>
        <w:t xml:space="preserve"> </w:t>
      </w:r>
    </w:p>
    <w:p w:rsidR="00E31F05" w:rsidRDefault="00E31F05" w:rsidP="00E31F05">
      <w:pPr>
        <w:widowControl w:val="0"/>
        <w:autoSpaceDE w:val="0"/>
        <w:autoSpaceDN w:val="0"/>
        <w:adjustRightInd w:val="0"/>
      </w:pPr>
    </w:p>
    <w:p w:rsidR="00E31F05" w:rsidRDefault="00E31F05" w:rsidP="00E31F05">
      <w:pPr>
        <w:widowControl w:val="0"/>
        <w:autoSpaceDE w:val="0"/>
        <w:autoSpaceDN w:val="0"/>
        <w:adjustRightInd w:val="0"/>
      </w:pPr>
      <w:r>
        <w:t xml:space="preserve">The purpose of this Part is to establish criteria for the design and preparation of plans and specifications for wastewater collection and treatment systems. </w:t>
      </w:r>
    </w:p>
    <w:p w:rsidR="00E31F05" w:rsidRDefault="00E31F05" w:rsidP="00E31F05">
      <w:pPr>
        <w:widowControl w:val="0"/>
        <w:autoSpaceDE w:val="0"/>
        <w:autoSpaceDN w:val="0"/>
        <w:adjustRightInd w:val="0"/>
      </w:pPr>
    </w:p>
    <w:p w:rsidR="00E31F05" w:rsidRDefault="00E31F05" w:rsidP="00E31F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12444, effective August 28, 1997) </w:t>
      </w:r>
    </w:p>
    <w:sectPr w:rsidR="00E31F05" w:rsidSect="00E31F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F05"/>
    <w:rsid w:val="005C3366"/>
    <w:rsid w:val="008C27EB"/>
    <w:rsid w:val="00A43F13"/>
    <w:rsid w:val="00C1719D"/>
    <w:rsid w:val="00E31F05"/>
    <w:rsid w:val="00F1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