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E3" w:rsidRDefault="00A056E3" w:rsidP="00A056E3">
      <w:pPr>
        <w:widowControl w:val="0"/>
        <w:autoSpaceDE w:val="0"/>
        <w:autoSpaceDN w:val="0"/>
        <w:adjustRightInd w:val="0"/>
      </w:pPr>
      <w:bookmarkStart w:id="0" w:name="_GoBack"/>
      <w:bookmarkEnd w:id="0"/>
    </w:p>
    <w:p w:rsidR="00A056E3" w:rsidRDefault="00A056E3" w:rsidP="00A056E3">
      <w:pPr>
        <w:widowControl w:val="0"/>
        <w:autoSpaceDE w:val="0"/>
        <w:autoSpaceDN w:val="0"/>
        <w:adjustRightInd w:val="0"/>
      </w:pPr>
      <w:r>
        <w:rPr>
          <w:b/>
          <w:bCs/>
        </w:rPr>
        <w:t>Section 367.910  Determination of Allowable Project Costs</w:t>
      </w:r>
      <w:r>
        <w:t xml:space="preserve"> </w:t>
      </w:r>
    </w:p>
    <w:p w:rsidR="00A056E3" w:rsidRDefault="00A056E3" w:rsidP="00A056E3">
      <w:pPr>
        <w:widowControl w:val="0"/>
        <w:autoSpaceDE w:val="0"/>
        <w:autoSpaceDN w:val="0"/>
        <w:adjustRightInd w:val="0"/>
      </w:pPr>
    </w:p>
    <w:p w:rsidR="00A056E3" w:rsidRDefault="00A056E3" w:rsidP="00A056E3">
      <w:pPr>
        <w:widowControl w:val="0"/>
        <w:autoSpaceDE w:val="0"/>
        <w:autoSpaceDN w:val="0"/>
        <w:adjustRightInd w:val="0"/>
        <w:ind w:left="1440" w:hanging="720"/>
      </w:pPr>
      <w:r>
        <w:t>a)</w:t>
      </w:r>
      <w:r>
        <w:tab/>
        <w:t xml:space="preserve">The award recipient shall be paid upon request, in accordance with Section 367.930 of this Part, for all costs within the scope of Phase I, Phase II or LQMP project development that the Agency determines to be allowable in accordance with the criteria set out in subsection (b) of this Section. </w:t>
      </w:r>
    </w:p>
    <w:p w:rsidR="00D1459D" w:rsidRDefault="00D1459D" w:rsidP="00A056E3">
      <w:pPr>
        <w:widowControl w:val="0"/>
        <w:autoSpaceDE w:val="0"/>
        <w:autoSpaceDN w:val="0"/>
        <w:adjustRightInd w:val="0"/>
        <w:ind w:left="1440" w:hanging="720"/>
      </w:pPr>
    </w:p>
    <w:p w:rsidR="00A056E3" w:rsidRDefault="00A056E3" w:rsidP="00A056E3">
      <w:pPr>
        <w:widowControl w:val="0"/>
        <w:autoSpaceDE w:val="0"/>
        <w:autoSpaceDN w:val="0"/>
        <w:adjustRightInd w:val="0"/>
        <w:ind w:left="1440" w:hanging="720"/>
      </w:pPr>
      <w:r>
        <w:t>b)</w:t>
      </w:r>
      <w:r>
        <w:tab/>
        <w:t xml:space="preserve">Allowable Project Costs </w:t>
      </w:r>
    </w:p>
    <w:p w:rsidR="00D1459D" w:rsidRDefault="00D1459D" w:rsidP="00A056E3">
      <w:pPr>
        <w:widowControl w:val="0"/>
        <w:autoSpaceDE w:val="0"/>
        <w:autoSpaceDN w:val="0"/>
        <w:adjustRightInd w:val="0"/>
        <w:ind w:left="1440" w:hanging="720"/>
      </w:pPr>
    </w:p>
    <w:p w:rsidR="00A056E3" w:rsidRDefault="00A056E3" w:rsidP="00A056E3">
      <w:pPr>
        <w:widowControl w:val="0"/>
        <w:autoSpaceDE w:val="0"/>
        <w:autoSpaceDN w:val="0"/>
        <w:adjustRightInd w:val="0"/>
        <w:ind w:left="1440" w:hanging="720"/>
      </w:pPr>
      <w:r>
        <w:tab/>
        <w:t xml:space="preserve">Project costs of the award recipient that are reasonable and necessary are allowable costs.  Necessary costs may include, but are not limited to: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1)</w:t>
      </w:r>
      <w:r>
        <w:tab/>
        <w:t xml:space="preserve">Lake and watershed information and data development and compilation;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2)</w:t>
      </w:r>
      <w:r>
        <w:tab/>
        <w:t xml:space="preserve">Monitoring activities (physical, chemical, and biological);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3)</w:t>
      </w:r>
      <w:r>
        <w:tab/>
        <w:t xml:space="preserve">Project management and administration;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4)</w:t>
      </w:r>
      <w:r>
        <w:tab/>
        <w:t xml:space="preserve">Development of reports and public information materials;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5)</w:t>
      </w:r>
      <w:r>
        <w:tab/>
        <w:t xml:space="preserve">Equipment purchases;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6)</w:t>
      </w:r>
      <w:r>
        <w:tab/>
        <w:t xml:space="preserve">Implementation of lake restoration alternatives recommended in an approved Phase I report;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7)</w:t>
      </w:r>
      <w:r>
        <w:tab/>
        <w:t xml:space="preserve">Implementation of watershed best management practices recommended in an approved Phase I report that are critical to the success of an implementation project. </w:t>
      </w:r>
    </w:p>
    <w:p w:rsidR="00D1459D" w:rsidRDefault="00D1459D" w:rsidP="00A056E3">
      <w:pPr>
        <w:widowControl w:val="0"/>
        <w:autoSpaceDE w:val="0"/>
        <w:autoSpaceDN w:val="0"/>
        <w:adjustRightInd w:val="0"/>
        <w:ind w:left="1440" w:hanging="720"/>
      </w:pPr>
    </w:p>
    <w:p w:rsidR="00A056E3" w:rsidRDefault="00A056E3" w:rsidP="00A056E3">
      <w:pPr>
        <w:widowControl w:val="0"/>
        <w:autoSpaceDE w:val="0"/>
        <w:autoSpaceDN w:val="0"/>
        <w:adjustRightInd w:val="0"/>
        <w:ind w:left="1440" w:hanging="720"/>
      </w:pPr>
      <w:r>
        <w:t>c)</w:t>
      </w:r>
      <w:r>
        <w:tab/>
        <w:t xml:space="preserve">Ineligible Costs </w:t>
      </w:r>
    </w:p>
    <w:p w:rsidR="00D1459D" w:rsidRDefault="00D1459D" w:rsidP="00A056E3">
      <w:pPr>
        <w:widowControl w:val="0"/>
        <w:autoSpaceDE w:val="0"/>
        <w:autoSpaceDN w:val="0"/>
        <w:adjustRightInd w:val="0"/>
        <w:ind w:left="1440" w:hanging="720"/>
      </w:pPr>
    </w:p>
    <w:p w:rsidR="00A056E3" w:rsidRDefault="00A056E3" w:rsidP="00A056E3">
      <w:pPr>
        <w:widowControl w:val="0"/>
        <w:autoSpaceDE w:val="0"/>
        <w:autoSpaceDN w:val="0"/>
        <w:adjustRightInd w:val="0"/>
        <w:ind w:left="1440" w:hanging="720"/>
      </w:pPr>
      <w:r>
        <w:tab/>
        <w:t xml:space="preserve">The following project costs are ineligible for reimbursement: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1)</w:t>
      </w:r>
      <w:r>
        <w:tab/>
        <w:t xml:space="preserve">Any costs that are incurred prior to the start of or after the end of the financial assistance agreement period;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2)</w:t>
      </w:r>
      <w:r>
        <w:tab/>
        <w:t xml:space="preserve">Operation and maintenance of in-lake or watershed related practices and equipment;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3)</w:t>
      </w:r>
      <w:r>
        <w:tab/>
        <w:t xml:space="preserve">Installation of facilities or equipment that are eligible for funding under the Water Pollution Loan Program authorized by 415 ILCS 5/19.1.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4)</w:t>
      </w:r>
      <w:r>
        <w:tab/>
        <w:t xml:space="preserve">Activities related to the purchase or long-term leasing of land solely to provide public access;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5)</w:t>
      </w:r>
      <w:r>
        <w:tab/>
        <w:t xml:space="preserve">Activities regulated by State solid waste, toxic waste, or hazardous waste related permits or regulations;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6)</w:t>
      </w:r>
      <w:r>
        <w:tab/>
        <w:t xml:space="preserve">Activities funded by State or federal grants for wastewater treatment facilities;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7)</w:t>
      </w:r>
      <w:r>
        <w:tab/>
        <w:t xml:space="preserve">Activities related to building, utility, highway or road construction;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8)</w:t>
      </w:r>
      <w:r>
        <w:tab/>
        <w:t xml:space="preserve">Activities implemented for flood control purposes; </w:t>
      </w:r>
    </w:p>
    <w:p w:rsidR="00D1459D" w:rsidRDefault="00D1459D" w:rsidP="00A056E3">
      <w:pPr>
        <w:widowControl w:val="0"/>
        <w:autoSpaceDE w:val="0"/>
        <w:autoSpaceDN w:val="0"/>
        <w:adjustRightInd w:val="0"/>
        <w:ind w:left="2160" w:hanging="720"/>
      </w:pPr>
    </w:p>
    <w:p w:rsidR="00A056E3" w:rsidRDefault="00A056E3" w:rsidP="00A056E3">
      <w:pPr>
        <w:widowControl w:val="0"/>
        <w:autoSpaceDE w:val="0"/>
        <w:autoSpaceDN w:val="0"/>
        <w:adjustRightInd w:val="0"/>
        <w:ind w:left="2160" w:hanging="720"/>
      </w:pPr>
      <w:r>
        <w:t>9)</w:t>
      </w:r>
      <w:r>
        <w:tab/>
        <w:t xml:space="preserve">Activities that violate State, local, or federal laws, ordinances or regulations. </w:t>
      </w:r>
    </w:p>
    <w:sectPr w:rsidR="00A056E3" w:rsidSect="00A05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56E3"/>
    <w:rsid w:val="002A515B"/>
    <w:rsid w:val="004C71ED"/>
    <w:rsid w:val="005C3366"/>
    <w:rsid w:val="00A056E3"/>
    <w:rsid w:val="00D1459D"/>
    <w:rsid w:val="00FF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