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9BE" w:rsidRDefault="003C59BE" w:rsidP="003C59B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C59BE" w:rsidRDefault="003C59BE" w:rsidP="003C59B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367.720  Phase I Project Implementation Requirement</w:t>
      </w:r>
      <w:r>
        <w:t xml:space="preserve"> </w:t>
      </w:r>
    </w:p>
    <w:p w:rsidR="003C59BE" w:rsidRDefault="003C59BE" w:rsidP="003C59BE">
      <w:pPr>
        <w:widowControl w:val="0"/>
        <w:autoSpaceDE w:val="0"/>
        <w:autoSpaceDN w:val="0"/>
        <w:adjustRightInd w:val="0"/>
      </w:pPr>
    </w:p>
    <w:p w:rsidR="003C59BE" w:rsidRDefault="003C59BE" w:rsidP="003C59BE">
      <w:pPr>
        <w:widowControl w:val="0"/>
        <w:autoSpaceDE w:val="0"/>
        <w:autoSpaceDN w:val="0"/>
        <w:adjustRightInd w:val="0"/>
      </w:pPr>
      <w:r>
        <w:t xml:space="preserve">In order to receive a Phase II or LQMP implementation project assistance award, the lake owner must agree to apply, at a minimum, the restoration practices and methods described and recommended in the approved Phase I Report required under Section 367.1130. </w:t>
      </w:r>
    </w:p>
    <w:sectPr w:rsidR="003C59BE" w:rsidSect="003C59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59BE"/>
    <w:rsid w:val="003C59BE"/>
    <w:rsid w:val="00547111"/>
    <w:rsid w:val="005C3366"/>
    <w:rsid w:val="00695614"/>
    <w:rsid w:val="006A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367</vt:lpstr>
    </vt:vector>
  </TitlesOfParts>
  <Company>General Assembly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367</dc:title>
  <dc:subject/>
  <dc:creator>Illinois General Assembly</dc:creator>
  <cp:keywords/>
  <dc:description/>
  <cp:lastModifiedBy>Roberts, John</cp:lastModifiedBy>
  <cp:revision>3</cp:revision>
  <dcterms:created xsi:type="dcterms:W3CDTF">2012-06-21T20:39:00Z</dcterms:created>
  <dcterms:modified xsi:type="dcterms:W3CDTF">2012-06-21T20:39:00Z</dcterms:modified>
</cp:coreProperties>
</file>