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08A" w:rsidRDefault="0049608A" w:rsidP="0049608A">
      <w:pPr>
        <w:widowControl w:val="0"/>
        <w:autoSpaceDE w:val="0"/>
        <w:autoSpaceDN w:val="0"/>
        <w:adjustRightInd w:val="0"/>
      </w:pPr>
      <w:bookmarkStart w:id="0" w:name="_GoBack"/>
      <w:bookmarkEnd w:id="0"/>
    </w:p>
    <w:p w:rsidR="0049608A" w:rsidRDefault="0049608A" w:rsidP="0049608A">
      <w:pPr>
        <w:widowControl w:val="0"/>
        <w:autoSpaceDE w:val="0"/>
        <w:autoSpaceDN w:val="0"/>
        <w:adjustRightInd w:val="0"/>
      </w:pPr>
      <w:r>
        <w:rPr>
          <w:b/>
          <w:bCs/>
        </w:rPr>
        <w:t>Section 367.610  Monthly Reports</w:t>
      </w:r>
      <w:r>
        <w:t xml:space="preserve"> </w:t>
      </w:r>
    </w:p>
    <w:p w:rsidR="0049608A" w:rsidRDefault="0049608A" w:rsidP="0049608A">
      <w:pPr>
        <w:widowControl w:val="0"/>
        <w:autoSpaceDE w:val="0"/>
        <w:autoSpaceDN w:val="0"/>
        <w:adjustRightInd w:val="0"/>
      </w:pPr>
    </w:p>
    <w:p w:rsidR="0049608A" w:rsidRDefault="0049608A" w:rsidP="0049608A">
      <w:pPr>
        <w:widowControl w:val="0"/>
        <w:autoSpaceDE w:val="0"/>
        <w:autoSpaceDN w:val="0"/>
        <w:adjustRightInd w:val="0"/>
      </w:pPr>
      <w:r>
        <w:t xml:space="preserve">All award recipients who are carrying out Phase I, Phase II and LQMP projects shall submit monthly project status reports to the Agency.  These reports shall include a discussion of such matters as work progress, project findings, and any difficulties encountered.  Monthly reports shall cover the period from the 25th day of one month to the 24th day of the next month, and shall be due to the Agency on the last day of each month. </w:t>
      </w:r>
    </w:p>
    <w:sectPr w:rsidR="0049608A" w:rsidSect="004960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608A"/>
    <w:rsid w:val="0049608A"/>
    <w:rsid w:val="004B1029"/>
    <w:rsid w:val="005C3366"/>
    <w:rsid w:val="00912E46"/>
    <w:rsid w:val="00E3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