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4EB" w:rsidRDefault="002744EB" w:rsidP="002744EB">
      <w:pPr>
        <w:widowControl w:val="0"/>
        <w:autoSpaceDE w:val="0"/>
        <w:autoSpaceDN w:val="0"/>
        <w:adjustRightInd w:val="0"/>
      </w:pPr>
      <w:bookmarkStart w:id="0" w:name="_GoBack"/>
      <w:bookmarkEnd w:id="0"/>
    </w:p>
    <w:p w:rsidR="002744EB" w:rsidRDefault="002744EB" w:rsidP="002744EB">
      <w:pPr>
        <w:widowControl w:val="0"/>
        <w:autoSpaceDE w:val="0"/>
        <w:autoSpaceDN w:val="0"/>
        <w:adjustRightInd w:val="0"/>
      </w:pPr>
      <w:r>
        <w:rPr>
          <w:b/>
          <w:bCs/>
        </w:rPr>
        <w:t>Section 367.440  LQMP Assistance Application</w:t>
      </w:r>
      <w:r>
        <w:t xml:space="preserve"> </w:t>
      </w:r>
    </w:p>
    <w:p w:rsidR="002744EB" w:rsidRDefault="002744EB" w:rsidP="002744EB">
      <w:pPr>
        <w:widowControl w:val="0"/>
        <w:autoSpaceDE w:val="0"/>
        <w:autoSpaceDN w:val="0"/>
        <w:adjustRightInd w:val="0"/>
      </w:pPr>
    </w:p>
    <w:p w:rsidR="002744EB" w:rsidRDefault="002744EB" w:rsidP="002744EB">
      <w:pPr>
        <w:widowControl w:val="0"/>
        <w:autoSpaceDE w:val="0"/>
        <w:autoSpaceDN w:val="0"/>
        <w:adjustRightInd w:val="0"/>
      </w:pPr>
      <w:r>
        <w:t xml:space="preserve">Applications for LQMP assistance shall be forwarded to the Agency no later than October 31 of each year.  An LQMP application shall consist of a completed and Agency-approved Phase I Diagnostic and Feasibility Study, and a set of completed and signed certification and project cost summary documents.  The Feasibility portion of the Phase I study (see Section 367.1030 of this Part) shall include a demonstration that the proposed maintenance activities will result in the attainment of significant recreational and other beneficial lake uses such as swimming, fishing and boating, and that watershed management plans are being implemented to control and reduce incoming nutrients, sediments and other pollutants. </w:t>
      </w:r>
    </w:p>
    <w:sectPr w:rsidR="002744EB" w:rsidSect="002744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44EB"/>
    <w:rsid w:val="002744EB"/>
    <w:rsid w:val="00374759"/>
    <w:rsid w:val="005C3366"/>
    <w:rsid w:val="0078582F"/>
    <w:rsid w:val="00A53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367</vt:lpstr>
    </vt:vector>
  </TitlesOfParts>
  <Company>General Assembly</Company>
  <LinksUpToDate>false</LinksUpToDate>
  <CharactersWithSpaces>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367</dc:title>
  <dc:subject/>
  <dc:creator>Illinois General Assembly</dc:creator>
  <cp:keywords/>
  <dc:description/>
  <cp:lastModifiedBy>Roberts, John</cp:lastModifiedBy>
  <cp:revision>3</cp:revision>
  <dcterms:created xsi:type="dcterms:W3CDTF">2012-06-21T20:38:00Z</dcterms:created>
  <dcterms:modified xsi:type="dcterms:W3CDTF">2012-06-21T20:38:00Z</dcterms:modified>
</cp:coreProperties>
</file>