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29" w:rsidRDefault="00D82D29" w:rsidP="00D82D29">
      <w:pPr>
        <w:widowControl w:val="0"/>
        <w:autoSpaceDE w:val="0"/>
        <w:autoSpaceDN w:val="0"/>
        <w:adjustRightInd w:val="0"/>
      </w:pPr>
      <w:bookmarkStart w:id="0" w:name="_GoBack"/>
      <w:bookmarkEnd w:id="0"/>
    </w:p>
    <w:p w:rsidR="00D82D29" w:rsidRDefault="00D82D29" w:rsidP="00D82D29">
      <w:pPr>
        <w:widowControl w:val="0"/>
        <w:autoSpaceDE w:val="0"/>
        <w:autoSpaceDN w:val="0"/>
        <w:adjustRightInd w:val="0"/>
      </w:pPr>
      <w:r>
        <w:rPr>
          <w:b/>
          <w:bCs/>
        </w:rPr>
        <w:t>Section 367.110  Purpose</w:t>
      </w:r>
      <w:r>
        <w:t xml:space="preserve"> </w:t>
      </w:r>
    </w:p>
    <w:p w:rsidR="00D82D29" w:rsidRDefault="00D82D29" w:rsidP="00D82D29">
      <w:pPr>
        <w:widowControl w:val="0"/>
        <w:autoSpaceDE w:val="0"/>
        <w:autoSpaceDN w:val="0"/>
        <w:adjustRightInd w:val="0"/>
      </w:pPr>
    </w:p>
    <w:p w:rsidR="00D82D29" w:rsidRDefault="00D82D29" w:rsidP="00D82D29">
      <w:pPr>
        <w:widowControl w:val="0"/>
        <w:autoSpaceDE w:val="0"/>
        <w:autoSpaceDN w:val="0"/>
        <w:adjustRightInd w:val="0"/>
      </w:pPr>
      <w:r>
        <w:t xml:space="preserve">The Illinois Environmental Protection Agency is authorized by the Illinois Lake Management Program Act [525 ILCS 25] and the Conservation 2000 Projects Fund [30 ILCS 105/6z-32] to establish a program for managing and improving the uses and water quality of Illinois inland lakes and, to that end, to provide financial assistance to lake owners to implement comprehensive use and water quality improvement strategies.  This Part 367 establishes the eligibility criteria for financial assistance awards, the procedures for submitting financial assistance applications, and the criteria under which applications will be reviewed by the Illinois Environmental Protection Agency. </w:t>
      </w:r>
    </w:p>
    <w:sectPr w:rsidR="00D82D29" w:rsidSect="00D82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D29"/>
    <w:rsid w:val="005C3366"/>
    <w:rsid w:val="005D0232"/>
    <w:rsid w:val="009553FE"/>
    <w:rsid w:val="009930C5"/>
    <w:rsid w:val="00D8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