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D4" w:rsidRDefault="00882AD4" w:rsidP="00882A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AD4" w:rsidRDefault="00882AD4" w:rsidP="00882AD4">
      <w:pPr>
        <w:widowControl w:val="0"/>
        <w:autoSpaceDE w:val="0"/>
        <w:autoSpaceDN w:val="0"/>
        <w:adjustRightInd w:val="0"/>
        <w:jc w:val="center"/>
      </w:pPr>
      <w:r>
        <w:t>SUBPART F:  PROCEDURE FOR APPLICATION OF SCORING CONVENTIONS</w:t>
      </w:r>
    </w:p>
    <w:sectPr w:rsidR="00882AD4" w:rsidSect="00882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AD4"/>
    <w:rsid w:val="005C3366"/>
    <w:rsid w:val="00785E55"/>
    <w:rsid w:val="00882AD4"/>
    <w:rsid w:val="00B529F1"/>
    <w:rsid w:val="00CB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PROCEDURE FOR APPLICATION OF SCORING CONVENTIONS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PROCEDURE FOR APPLICATION OF SCORING CONVENTIONS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