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B8" w:rsidRDefault="00D652B8" w:rsidP="00D652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2B8" w:rsidRDefault="00D652B8" w:rsidP="00D652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366.103  Incorporations by Reference</w:t>
      </w:r>
      <w:r>
        <w:t xml:space="preserve"> </w:t>
      </w:r>
    </w:p>
    <w:p w:rsidR="00D652B8" w:rsidRDefault="00D652B8" w:rsidP="00D652B8">
      <w:pPr>
        <w:widowControl w:val="0"/>
        <w:autoSpaceDE w:val="0"/>
        <w:autoSpaceDN w:val="0"/>
        <w:adjustRightInd w:val="0"/>
      </w:pPr>
    </w:p>
    <w:p w:rsidR="00D652B8" w:rsidRDefault="00D652B8" w:rsidP="00D652B8">
      <w:pPr>
        <w:widowControl w:val="0"/>
        <w:autoSpaceDE w:val="0"/>
        <w:autoSpaceDN w:val="0"/>
        <w:adjustRightInd w:val="0"/>
      </w:pPr>
      <w:r>
        <w:t xml:space="preserve">U.S. Department of Commerce, Economics and Statistics Administration, Bureau of the Census: </w:t>
      </w:r>
      <w:r w:rsidR="001E5B94">
        <w:t>2000</w:t>
      </w:r>
      <w:r>
        <w:t xml:space="preserve"> Census of Population and Housing: </w:t>
      </w:r>
      <w:r w:rsidR="001E5B94">
        <w:t>Profile of Selected Economic Characteristics</w:t>
      </w:r>
      <w:r>
        <w:t xml:space="preserve">, Illinois, Table </w:t>
      </w:r>
      <w:r w:rsidR="001E5B94">
        <w:t>DP-3</w:t>
      </w:r>
      <w:r>
        <w:t xml:space="preserve">, </w:t>
      </w:r>
      <w:r w:rsidR="001E5B94">
        <w:t>2000, available at</w:t>
      </w:r>
      <w:r w:rsidR="00370CCA">
        <w:t xml:space="preserve"> http://censtats.census.gov/pub/Profiles</w:t>
      </w:r>
      <w:r w:rsidR="001E5B94">
        <w:t>.shtml</w:t>
      </w:r>
      <w:r>
        <w:t xml:space="preserve"> (no later editions or amendments). </w:t>
      </w:r>
    </w:p>
    <w:p w:rsidR="00D652B8" w:rsidRDefault="00D652B8" w:rsidP="00D652B8">
      <w:pPr>
        <w:widowControl w:val="0"/>
        <w:autoSpaceDE w:val="0"/>
        <w:autoSpaceDN w:val="0"/>
        <w:adjustRightInd w:val="0"/>
      </w:pPr>
    </w:p>
    <w:p w:rsidR="001E5B94" w:rsidRPr="00D55B37" w:rsidRDefault="001E5B9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6C2F9E">
        <w:t>13430</w:t>
      </w:r>
      <w:r w:rsidRPr="00D55B37">
        <w:t xml:space="preserve">, effective </w:t>
      </w:r>
      <w:r w:rsidR="006C2F9E">
        <w:t>July 25, 2003</w:t>
      </w:r>
      <w:r w:rsidRPr="00D55B37">
        <w:t>)</w:t>
      </w:r>
    </w:p>
    <w:sectPr w:rsidR="001E5B94" w:rsidRPr="00D55B37" w:rsidSect="00D65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2B8"/>
    <w:rsid w:val="001D43CB"/>
    <w:rsid w:val="001E5B94"/>
    <w:rsid w:val="00223D8F"/>
    <w:rsid w:val="00370CCA"/>
    <w:rsid w:val="005C3366"/>
    <w:rsid w:val="006C2F9E"/>
    <w:rsid w:val="00845144"/>
    <w:rsid w:val="00BF7814"/>
    <w:rsid w:val="00D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E5B94"/>
    <w:rPr>
      <w:color w:val="0000FF"/>
      <w:u w:val="single"/>
    </w:rPr>
  </w:style>
  <w:style w:type="paragraph" w:customStyle="1" w:styleId="JCARSourceNote">
    <w:name w:val="JCAR Source Note"/>
    <w:basedOn w:val="Normal"/>
    <w:rsid w:val="001E5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E5B94"/>
    <w:rPr>
      <w:color w:val="0000FF"/>
      <w:u w:val="single"/>
    </w:rPr>
  </w:style>
  <w:style w:type="paragraph" w:customStyle="1" w:styleId="JCARSourceNote">
    <w:name w:val="JCAR Source Note"/>
    <w:basedOn w:val="Normal"/>
    <w:rsid w:val="001E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