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DB" w:rsidRDefault="004760DB" w:rsidP="004760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0DB" w:rsidRDefault="004760DB" w:rsidP="004760DB">
      <w:pPr>
        <w:widowControl w:val="0"/>
        <w:autoSpaceDE w:val="0"/>
        <w:autoSpaceDN w:val="0"/>
        <w:adjustRightInd w:val="0"/>
        <w:jc w:val="center"/>
      </w:pPr>
      <w:r>
        <w:t>SUBPART E:  REGIONALIZATION PROJECT GRANTS</w:t>
      </w:r>
    </w:p>
    <w:sectPr w:rsidR="004760DB" w:rsidSect="00476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0DB"/>
    <w:rsid w:val="001568DA"/>
    <w:rsid w:val="001F3059"/>
    <w:rsid w:val="004760DB"/>
    <w:rsid w:val="005C3366"/>
    <w:rsid w:val="00B0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REGIONALIZATION PROJECT GRANTS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REGIONALIZATION PROJECT GRANTS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