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280" w:rsidRDefault="001D7280" w:rsidP="001D7280">
      <w:pPr>
        <w:widowControl w:val="0"/>
        <w:autoSpaceDE w:val="0"/>
        <w:autoSpaceDN w:val="0"/>
        <w:adjustRightInd w:val="0"/>
      </w:pPr>
      <w:bookmarkStart w:id="0" w:name="_GoBack"/>
      <w:bookmarkEnd w:id="0"/>
    </w:p>
    <w:p w:rsidR="001D7280" w:rsidRDefault="001D7280" w:rsidP="001D7280">
      <w:pPr>
        <w:widowControl w:val="0"/>
        <w:autoSpaceDE w:val="0"/>
        <w:autoSpaceDN w:val="0"/>
        <w:adjustRightInd w:val="0"/>
      </w:pPr>
      <w:r>
        <w:rPr>
          <w:b/>
          <w:bCs/>
        </w:rPr>
        <w:t>Section 362.102  Definitions</w:t>
      </w:r>
      <w:r>
        <w:t xml:space="preserve"> </w:t>
      </w:r>
    </w:p>
    <w:p w:rsidR="001D7280" w:rsidRDefault="001D7280" w:rsidP="001D7280">
      <w:pPr>
        <w:widowControl w:val="0"/>
        <w:autoSpaceDE w:val="0"/>
        <w:autoSpaceDN w:val="0"/>
        <w:adjustRightInd w:val="0"/>
      </w:pPr>
    </w:p>
    <w:p w:rsidR="001D7280" w:rsidRDefault="001D7280" w:rsidP="001D7280">
      <w:pPr>
        <w:widowControl w:val="0"/>
        <w:autoSpaceDE w:val="0"/>
        <w:autoSpaceDN w:val="0"/>
        <w:adjustRightInd w:val="0"/>
      </w:pPr>
      <w:r>
        <w:t xml:space="preserve">Unless specified otherwise all terms shall have the meanings set forth in the federal Clean Water Act (33 U.S.C. 1251 et seq.) and 40 CFR 35.  Federal regulations referenced in this Part will be applicable as of the effective date of this Part. </w:t>
      </w:r>
    </w:p>
    <w:sectPr w:rsidR="001D7280" w:rsidSect="001D72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280"/>
    <w:rsid w:val="001522F2"/>
    <w:rsid w:val="001D7280"/>
    <w:rsid w:val="005C3366"/>
    <w:rsid w:val="006577EA"/>
    <w:rsid w:val="00EF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362</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362</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