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388" w:rsidRDefault="00FC7388" w:rsidP="00FC7388">
      <w:pPr>
        <w:widowControl w:val="0"/>
        <w:autoSpaceDE w:val="0"/>
        <w:autoSpaceDN w:val="0"/>
        <w:adjustRightInd w:val="0"/>
      </w:pPr>
      <w:bookmarkStart w:id="0" w:name="_GoBack"/>
      <w:bookmarkEnd w:id="0"/>
    </w:p>
    <w:p w:rsidR="00FC7388" w:rsidRDefault="00FC7388" w:rsidP="00FC7388">
      <w:pPr>
        <w:widowControl w:val="0"/>
        <w:autoSpaceDE w:val="0"/>
        <w:autoSpaceDN w:val="0"/>
        <w:adjustRightInd w:val="0"/>
      </w:pPr>
      <w:r>
        <w:rPr>
          <w:b/>
          <w:bCs/>
        </w:rPr>
        <w:t xml:space="preserve">Section </w:t>
      </w:r>
      <w:proofErr w:type="gramStart"/>
      <w:r>
        <w:rPr>
          <w:b/>
          <w:bCs/>
        </w:rPr>
        <w:t>362.101  Administration</w:t>
      </w:r>
      <w:proofErr w:type="gramEnd"/>
      <w:r>
        <w:t xml:space="preserve"> </w:t>
      </w:r>
    </w:p>
    <w:p w:rsidR="00FC7388" w:rsidRDefault="00FC7388" w:rsidP="00FC7388">
      <w:pPr>
        <w:widowControl w:val="0"/>
        <w:autoSpaceDE w:val="0"/>
        <w:autoSpaceDN w:val="0"/>
        <w:adjustRightInd w:val="0"/>
      </w:pPr>
    </w:p>
    <w:p w:rsidR="00FC7388" w:rsidRDefault="00FC7388" w:rsidP="00FC7388">
      <w:pPr>
        <w:widowControl w:val="0"/>
        <w:autoSpaceDE w:val="0"/>
        <w:autoSpaceDN w:val="0"/>
        <w:adjustRightInd w:val="0"/>
        <w:ind w:left="1440" w:hanging="720"/>
      </w:pPr>
      <w:r>
        <w:t>a)</w:t>
      </w:r>
      <w:r>
        <w:tab/>
        <w:t xml:space="preserve">Title II of the federal Clean Water Act (33 U.S.C. 1281 et seq.), authorizes the issuance of grants for the construction of sewage treatment works by municipalities and other units of local government.  In addition, Section 205(g), 33 U.S.C. 1285(g) authorizes the delegation to States of the responsibility to manage the construction assistance program set forth in Title II. </w:t>
      </w:r>
    </w:p>
    <w:p w:rsidR="0046190A" w:rsidRDefault="0046190A" w:rsidP="00FC7388">
      <w:pPr>
        <w:widowControl w:val="0"/>
        <w:autoSpaceDE w:val="0"/>
        <w:autoSpaceDN w:val="0"/>
        <w:adjustRightInd w:val="0"/>
        <w:ind w:left="1440" w:hanging="720"/>
      </w:pPr>
    </w:p>
    <w:p w:rsidR="00FC7388" w:rsidRDefault="00FC7388" w:rsidP="00FC7388">
      <w:pPr>
        <w:widowControl w:val="0"/>
        <w:autoSpaceDE w:val="0"/>
        <w:autoSpaceDN w:val="0"/>
        <w:adjustRightInd w:val="0"/>
        <w:ind w:left="1440" w:hanging="720"/>
      </w:pPr>
      <w:r>
        <w:t>b)</w:t>
      </w:r>
      <w:r>
        <w:tab/>
        <w:t xml:space="preserve">The construction management assistance program is administered in Illinois on a joint cooperative basis by the Illinois Environmental Protection Agency ("Agency") and the United States Environmental Protection Agency ("USEPA") in accordance with state and federal laws and regulations, these procedures, delegation agreements executed by the Agency and USEPA, and the Agency's Annual Water Pollution Control Program Plan as approved by the USEPA in accordance with Section 106 of the federal Clean Water Act (33 U.S.C. 1256). </w:t>
      </w:r>
    </w:p>
    <w:sectPr w:rsidR="00FC7388" w:rsidSect="00FC73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7388"/>
    <w:rsid w:val="001B3B16"/>
    <w:rsid w:val="002351E1"/>
    <w:rsid w:val="0046190A"/>
    <w:rsid w:val="0052581B"/>
    <w:rsid w:val="005C3366"/>
    <w:rsid w:val="00FC7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362</vt:lpstr>
    </vt:vector>
  </TitlesOfParts>
  <Company>State of Illinois</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362</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