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E1" w:rsidRDefault="009704E1" w:rsidP="009704E1">
      <w:pPr>
        <w:widowControl w:val="0"/>
        <w:autoSpaceDE w:val="0"/>
        <w:autoSpaceDN w:val="0"/>
        <w:adjustRightInd w:val="0"/>
      </w:pPr>
      <w:bookmarkStart w:id="0" w:name="_GoBack"/>
      <w:bookmarkEnd w:id="0"/>
    </w:p>
    <w:p w:rsidR="009704E1" w:rsidRDefault="009704E1" w:rsidP="009704E1">
      <w:pPr>
        <w:widowControl w:val="0"/>
        <w:autoSpaceDE w:val="0"/>
        <w:autoSpaceDN w:val="0"/>
        <w:adjustRightInd w:val="0"/>
      </w:pPr>
      <w:r>
        <w:rPr>
          <w:b/>
          <w:bCs/>
        </w:rPr>
        <w:t>Section 355.211  Summary of the Results for a Reasonable Potential Analysis and the Determination of Ammonia Nitrogen WQBELs</w:t>
      </w:r>
      <w:r>
        <w:t xml:space="preserve"> </w:t>
      </w:r>
    </w:p>
    <w:p w:rsidR="009704E1" w:rsidRDefault="009704E1" w:rsidP="009704E1">
      <w:pPr>
        <w:widowControl w:val="0"/>
        <w:autoSpaceDE w:val="0"/>
        <w:autoSpaceDN w:val="0"/>
        <w:adjustRightInd w:val="0"/>
      </w:pPr>
    </w:p>
    <w:p w:rsidR="009704E1" w:rsidRDefault="009704E1" w:rsidP="009704E1">
      <w:pPr>
        <w:widowControl w:val="0"/>
        <w:autoSpaceDE w:val="0"/>
        <w:autoSpaceDN w:val="0"/>
        <w:adjustRightInd w:val="0"/>
        <w:ind w:left="1440" w:hanging="720"/>
      </w:pPr>
      <w:r>
        <w:t>a)</w:t>
      </w:r>
      <w:r>
        <w:tab/>
        <w:t xml:space="preserve">If the PEQ determined in Section 355.205 is less than or equal to the applicable water quality standard, there is no reasonable potential and no WQBEL will be established in the permit unless otherwise warranted under Section 355.201(c). </w:t>
      </w:r>
    </w:p>
    <w:p w:rsidR="0028682B" w:rsidRDefault="0028682B" w:rsidP="009704E1">
      <w:pPr>
        <w:widowControl w:val="0"/>
        <w:autoSpaceDE w:val="0"/>
        <w:autoSpaceDN w:val="0"/>
        <w:adjustRightInd w:val="0"/>
        <w:ind w:left="1440" w:hanging="720"/>
      </w:pPr>
    </w:p>
    <w:p w:rsidR="009704E1" w:rsidRDefault="009704E1" w:rsidP="009704E1">
      <w:pPr>
        <w:widowControl w:val="0"/>
        <w:autoSpaceDE w:val="0"/>
        <w:autoSpaceDN w:val="0"/>
        <w:adjustRightInd w:val="0"/>
        <w:ind w:left="1440" w:hanging="720"/>
      </w:pPr>
      <w:r>
        <w:t>b)</w:t>
      </w:r>
      <w:r>
        <w:tab/>
        <w:t xml:space="preserve">If the PEQ exceeds the applicable water quality standard but does not exceed the PEL determined through Section 355.209, there is no reasonable potential and no WQBEL shall be established unless otherwise warranted under Section 355.201(c). </w:t>
      </w:r>
    </w:p>
    <w:p w:rsidR="0028682B" w:rsidRDefault="0028682B" w:rsidP="009704E1">
      <w:pPr>
        <w:widowControl w:val="0"/>
        <w:autoSpaceDE w:val="0"/>
        <w:autoSpaceDN w:val="0"/>
        <w:adjustRightInd w:val="0"/>
        <w:ind w:left="1440" w:hanging="720"/>
      </w:pPr>
    </w:p>
    <w:p w:rsidR="009704E1" w:rsidRDefault="009704E1" w:rsidP="009704E1">
      <w:pPr>
        <w:widowControl w:val="0"/>
        <w:autoSpaceDE w:val="0"/>
        <w:autoSpaceDN w:val="0"/>
        <w:adjustRightInd w:val="0"/>
        <w:ind w:left="1440" w:hanging="720"/>
      </w:pPr>
      <w:r>
        <w:t>c)</w:t>
      </w:r>
      <w:r>
        <w:tab/>
        <w:t xml:space="preserve">If the PEQ exceeds the PEL determined through Section 355.209, there is reasonable potential to exceed the standard and the PEL shall be established as the WQBEL. </w:t>
      </w:r>
    </w:p>
    <w:p w:rsidR="0028682B" w:rsidRDefault="0028682B" w:rsidP="009704E1">
      <w:pPr>
        <w:widowControl w:val="0"/>
        <w:autoSpaceDE w:val="0"/>
        <w:autoSpaceDN w:val="0"/>
        <w:adjustRightInd w:val="0"/>
        <w:ind w:left="1440" w:hanging="720"/>
      </w:pPr>
    </w:p>
    <w:p w:rsidR="009704E1" w:rsidRDefault="009704E1" w:rsidP="009704E1">
      <w:pPr>
        <w:widowControl w:val="0"/>
        <w:autoSpaceDE w:val="0"/>
        <w:autoSpaceDN w:val="0"/>
        <w:adjustRightInd w:val="0"/>
        <w:ind w:left="1440" w:hanging="720"/>
      </w:pPr>
      <w:r>
        <w:t>d)</w:t>
      </w:r>
      <w:r>
        <w:tab/>
        <w:t xml:space="preserve">If a WQBEL is warranted under Section 355.201(c), the WQBEL shall be set at the PEL as determined through Section 355.209. </w:t>
      </w:r>
    </w:p>
    <w:sectPr w:rsidR="009704E1" w:rsidSect="009704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4E1"/>
    <w:rsid w:val="00077DAF"/>
    <w:rsid w:val="0028682B"/>
    <w:rsid w:val="004D784A"/>
    <w:rsid w:val="005C3366"/>
    <w:rsid w:val="009704E1"/>
    <w:rsid w:val="00A1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General Assembly</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