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8E4" w:rsidRDefault="001278E4" w:rsidP="001278E4">
      <w:pPr>
        <w:widowControl w:val="0"/>
        <w:autoSpaceDE w:val="0"/>
        <w:autoSpaceDN w:val="0"/>
        <w:adjustRightInd w:val="0"/>
      </w:pPr>
      <w:bookmarkStart w:id="0" w:name="_GoBack"/>
      <w:bookmarkEnd w:id="0"/>
    </w:p>
    <w:p w:rsidR="001278E4" w:rsidRDefault="001278E4" w:rsidP="001278E4">
      <w:pPr>
        <w:widowControl w:val="0"/>
        <w:autoSpaceDE w:val="0"/>
        <w:autoSpaceDN w:val="0"/>
        <w:adjustRightInd w:val="0"/>
      </w:pPr>
      <w:r>
        <w:rPr>
          <w:b/>
          <w:bCs/>
        </w:rPr>
        <w:t>Section 352.102  Applicability</w:t>
      </w:r>
      <w:r>
        <w:t xml:space="preserve"> </w:t>
      </w:r>
    </w:p>
    <w:p w:rsidR="001278E4" w:rsidRDefault="001278E4" w:rsidP="001278E4">
      <w:pPr>
        <w:widowControl w:val="0"/>
        <w:autoSpaceDE w:val="0"/>
        <w:autoSpaceDN w:val="0"/>
        <w:adjustRightInd w:val="0"/>
      </w:pPr>
    </w:p>
    <w:p w:rsidR="001278E4" w:rsidRDefault="001278E4" w:rsidP="001278E4">
      <w:pPr>
        <w:widowControl w:val="0"/>
        <w:autoSpaceDE w:val="0"/>
        <w:autoSpaceDN w:val="0"/>
        <w:adjustRightInd w:val="0"/>
      </w:pPr>
      <w:r>
        <w:t xml:space="preserve">The regulations in this Part 352 apply only to dischargers to the Lake Michigan Basin, as that term is defined at 35 Ill. Adm. Code 303.443.  These regulations do not apply to a Wet Weather Point Source as that term is defined at 35 Ill. Adm. Code 352.104. </w:t>
      </w:r>
    </w:p>
    <w:sectPr w:rsidR="001278E4" w:rsidSect="001278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8E4"/>
    <w:rsid w:val="001278E4"/>
    <w:rsid w:val="005C3366"/>
    <w:rsid w:val="00923CAC"/>
    <w:rsid w:val="009664F2"/>
    <w:rsid w:val="00D2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