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3533" w14:textId="77777777" w:rsidR="004D43BE" w:rsidRDefault="004D43BE" w:rsidP="004D43BE">
      <w:pPr>
        <w:widowControl w:val="0"/>
        <w:autoSpaceDE w:val="0"/>
        <w:autoSpaceDN w:val="0"/>
        <w:adjustRightInd w:val="0"/>
      </w:pPr>
    </w:p>
    <w:p w14:paraId="6111B254" w14:textId="77777777" w:rsidR="004D43BE" w:rsidRDefault="004D43BE" w:rsidP="004D43BE">
      <w:pPr>
        <w:widowControl w:val="0"/>
        <w:autoSpaceDE w:val="0"/>
        <w:autoSpaceDN w:val="0"/>
        <w:adjustRightInd w:val="0"/>
      </w:pPr>
      <w:r>
        <w:rPr>
          <w:b/>
          <w:bCs/>
        </w:rPr>
        <w:t>Section 310.541  Deadline for Review</w:t>
      </w:r>
      <w:r>
        <w:t xml:space="preserve"> </w:t>
      </w:r>
    </w:p>
    <w:p w14:paraId="7EF32152" w14:textId="77777777" w:rsidR="004D43BE" w:rsidRDefault="004D43BE" w:rsidP="004D43BE">
      <w:pPr>
        <w:widowControl w:val="0"/>
        <w:autoSpaceDE w:val="0"/>
        <w:autoSpaceDN w:val="0"/>
        <w:adjustRightInd w:val="0"/>
      </w:pPr>
    </w:p>
    <w:p w14:paraId="50523AB4" w14:textId="6E834B7C" w:rsidR="004D43BE" w:rsidRDefault="004D43BE" w:rsidP="004D43BE">
      <w:pPr>
        <w:widowControl w:val="0"/>
        <w:autoSpaceDE w:val="0"/>
        <w:autoSpaceDN w:val="0"/>
        <w:adjustRightInd w:val="0"/>
      </w:pPr>
      <w:r>
        <w:t xml:space="preserve">The Agency </w:t>
      </w:r>
      <w:r w:rsidR="00CA1739">
        <w:t xml:space="preserve">has </w:t>
      </w:r>
      <w:r>
        <w:t xml:space="preserve">90 days from the date of public notice of any submission complying with the requirements of Section 310.522, and, </w:t>
      </w:r>
      <w:r w:rsidR="008E49EF">
        <w:t>if</w:t>
      </w:r>
      <w:r>
        <w:t xml:space="preserve"> removal credit authorization is sought, with Sections 310.340 and 310.524, to review the submission.  The Agency </w:t>
      </w:r>
      <w:r w:rsidR="00750640">
        <w:t xml:space="preserve">must </w:t>
      </w:r>
      <w:r>
        <w:t xml:space="preserve">review the submission to determine compliance with the requirements of </w:t>
      </w:r>
      <w:r w:rsidR="009D6CF0">
        <w:t xml:space="preserve">Sections </w:t>
      </w:r>
      <w:r>
        <w:t xml:space="preserve">310.502 and 310.510, and, </w:t>
      </w:r>
      <w:r w:rsidR="008E49EF">
        <w:t>if</w:t>
      </w:r>
      <w:r>
        <w:t xml:space="preserve"> removal credit authorization is sought, with Subpart C.  The Agency may have up to an additional 90 days to complete the evaluation of the submission if the public comment period provided for in </w:t>
      </w:r>
      <w:r w:rsidR="00A053A0">
        <w:t>S</w:t>
      </w:r>
      <w:r>
        <w:t xml:space="preserve">ection 310.542(a)(2) is extended beyond 30 days or if a public hearing is held as provided for in Section 310.542(b).  In no event, however, </w:t>
      </w:r>
      <w:r w:rsidR="008E49EF">
        <w:t>may</w:t>
      </w:r>
      <w:r w:rsidR="00750640">
        <w:t xml:space="preserve"> </w:t>
      </w:r>
      <w:r>
        <w:t>the time for evaluation of the submission exceed a total of 180 days from the date of public notice of a submission meeting the requirements of</w:t>
      </w:r>
      <w:r w:rsidR="00A053A0">
        <w:t xml:space="preserve"> Section 310.522 and, in the case of a removal credit application,</w:t>
      </w:r>
      <w:r>
        <w:t xml:space="preserve"> Section</w:t>
      </w:r>
      <w:r w:rsidR="009D6CF0">
        <w:t>s</w:t>
      </w:r>
      <w:r>
        <w:t xml:space="preserve"> 310.522 and 310.524. </w:t>
      </w:r>
    </w:p>
    <w:p w14:paraId="7DA2E53A" w14:textId="77777777" w:rsidR="004C4446" w:rsidRDefault="004C4446" w:rsidP="004D43BE">
      <w:pPr>
        <w:widowControl w:val="0"/>
        <w:autoSpaceDE w:val="0"/>
        <w:autoSpaceDN w:val="0"/>
        <w:adjustRightInd w:val="0"/>
      </w:pPr>
    </w:p>
    <w:p w14:paraId="6D40DA1A" w14:textId="77777777" w:rsidR="00750640" w:rsidRDefault="00750640" w:rsidP="004D43BE">
      <w:pPr>
        <w:widowControl w:val="0"/>
        <w:autoSpaceDE w:val="0"/>
        <w:autoSpaceDN w:val="0"/>
        <w:adjustRightInd w:val="0"/>
      </w:pPr>
      <w:r>
        <w:t>BOARD NOTE:</w:t>
      </w:r>
      <w:r w:rsidR="004D43BE">
        <w:t xml:space="preserve">  Derived from 40 CFR 403.11(a) </w:t>
      </w:r>
      <w:r>
        <w:t xml:space="preserve">(2003). </w:t>
      </w:r>
    </w:p>
    <w:p w14:paraId="6BFC1758" w14:textId="77777777" w:rsidR="00750640" w:rsidRDefault="00750640" w:rsidP="004D43BE">
      <w:pPr>
        <w:widowControl w:val="0"/>
        <w:autoSpaceDE w:val="0"/>
        <w:autoSpaceDN w:val="0"/>
        <w:adjustRightInd w:val="0"/>
      </w:pPr>
    </w:p>
    <w:p w14:paraId="41188D92" w14:textId="0A49AA01" w:rsidR="00750640" w:rsidRDefault="00553038">
      <w:pPr>
        <w:pStyle w:val="JCARSourceNote"/>
        <w:ind w:firstLine="720"/>
      </w:pPr>
      <w:r>
        <w:t>(Source:  Amended at 4</w:t>
      </w:r>
      <w:r w:rsidR="00225FD0">
        <w:t>7</w:t>
      </w:r>
      <w:r>
        <w:t xml:space="preserve"> Ill. Reg. </w:t>
      </w:r>
      <w:r w:rsidR="00781F5E">
        <w:t>5083</w:t>
      </w:r>
      <w:r>
        <w:t xml:space="preserve">, effective </w:t>
      </w:r>
      <w:r w:rsidR="00781F5E">
        <w:t>March 23, 2023</w:t>
      </w:r>
      <w:r>
        <w:t>)</w:t>
      </w:r>
    </w:p>
    <w:sectPr w:rsidR="00750640" w:rsidSect="004D43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D43BE"/>
    <w:rsid w:val="000641F9"/>
    <w:rsid w:val="00225FD0"/>
    <w:rsid w:val="002B3B27"/>
    <w:rsid w:val="003A1E37"/>
    <w:rsid w:val="004C4446"/>
    <w:rsid w:val="004D43BE"/>
    <w:rsid w:val="00553038"/>
    <w:rsid w:val="005B2BBB"/>
    <w:rsid w:val="005C3366"/>
    <w:rsid w:val="006774F0"/>
    <w:rsid w:val="006D46CD"/>
    <w:rsid w:val="0071347E"/>
    <w:rsid w:val="00750640"/>
    <w:rsid w:val="00781F5E"/>
    <w:rsid w:val="007A5BDA"/>
    <w:rsid w:val="008E49EF"/>
    <w:rsid w:val="009D6CF0"/>
    <w:rsid w:val="00A053A0"/>
    <w:rsid w:val="00CA1739"/>
    <w:rsid w:val="00CC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7D6ACC"/>
  <w15:docId w15:val="{DA369A7A-C58E-4C0B-B175-0B44CF36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3</cp:revision>
  <dcterms:created xsi:type="dcterms:W3CDTF">2023-03-30T21:30:00Z</dcterms:created>
  <dcterms:modified xsi:type="dcterms:W3CDTF">2023-04-06T21:19:00Z</dcterms:modified>
</cp:coreProperties>
</file>