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8B" w:rsidRDefault="00DE198B" w:rsidP="00DE19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198B" w:rsidRDefault="00DE198B" w:rsidP="00DE19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310.441  Effect of a Permit</w:t>
      </w:r>
      <w:r>
        <w:t xml:space="preserve"> </w:t>
      </w:r>
    </w:p>
    <w:p w:rsidR="00DE198B" w:rsidRDefault="00DE198B" w:rsidP="00DE198B">
      <w:pPr>
        <w:widowControl w:val="0"/>
        <w:autoSpaceDE w:val="0"/>
        <w:autoSpaceDN w:val="0"/>
        <w:adjustRightInd w:val="0"/>
      </w:pPr>
    </w:p>
    <w:p w:rsidR="00DE198B" w:rsidRDefault="00DE198B" w:rsidP="00DE198B">
      <w:pPr>
        <w:widowControl w:val="0"/>
        <w:autoSpaceDE w:val="0"/>
        <w:autoSpaceDN w:val="0"/>
        <w:adjustRightInd w:val="0"/>
      </w:pPr>
      <w:r>
        <w:t xml:space="preserve">Existence of a pretreatment permit is a defense only to a charge of operation without a permit. </w:t>
      </w:r>
    </w:p>
    <w:sectPr w:rsidR="00DE198B" w:rsidSect="00DE19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98B"/>
    <w:rsid w:val="00365E58"/>
    <w:rsid w:val="0042377B"/>
    <w:rsid w:val="005C3366"/>
    <w:rsid w:val="00DE198B"/>
    <w:rsid w:val="00FB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