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355E97" w14:textId="77777777" w:rsidR="008C306D" w:rsidRDefault="008C306D" w:rsidP="008C306D">
      <w:pPr>
        <w:widowControl w:val="0"/>
        <w:autoSpaceDE w:val="0"/>
        <w:autoSpaceDN w:val="0"/>
        <w:adjustRightInd w:val="0"/>
      </w:pPr>
    </w:p>
    <w:p w14:paraId="597A977A" w14:textId="77777777" w:rsidR="008C306D" w:rsidRDefault="008C306D" w:rsidP="008C306D">
      <w:pPr>
        <w:widowControl w:val="0"/>
        <w:autoSpaceDE w:val="0"/>
        <w:autoSpaceDN w:val="0"/>
        <w:adjustRightInd w:val="0"/>
      </w:pPr>
      <w:r>
        <w:rPr>
          <w:b/>
          <w:bCs/>
        </w:rPr>
        <w:t xml:space="preserve">Section </w:t>
      </w:r>
      <w:proofErr w:type="gramStart"/>
      <w:r>
        <w:rPr>
          <w:b/>
          <w:bCs/>
        </w:rPr>
        <w:t>310.311  Demonstration</w:t>
      </w:r>
      <w:proofErr w:type="gramEnd"/>
      <w:r>
        <w:rPr>
          <w:b/>
          <w:bCs/>
        </w:rPr>
        <w:t xml:space="preserve"> of Consistent Removal</w:t>
      </w:r>
      <w:r>
        <w:t xml:space="preserve"> </w:t>
      </w:r>
    </w:p>
    <w:p w14:paraId="4F120E3E" w14:textId="77777777" w:rsidR="008C306D" w:rsidRDefault="008C306D" w:rsidP="008C306D">
      <w:pPr>
        <w:widowControl w:val="0"/>
        <w:autoSpaceDE w:val="0"/>
        <w:autoSpaceDN w:val="0"/>
        <w:adjustRightInd w:val="0"/>
      </w:pPr>
    </w:p>
    <w:p w14:paraId="02B94216" w14:textId="526BC226" w:rsidR="008C306D" w:rsidRDefault="008C306D" w:rsidP="008C306D">
      <w:pPr>
        <w:widowControl w:val="0"/>
        <w:autoSpaceDE w:val="0"/>
        <w:autoSpaceDN w:val="0"/>
        <w:adjustRightInd w:val="0"/>
      </w:pPr>
      <w:r>
        <w:t xml:space="preserve">The Agency </w:t>
      </w:r>
      <w:r w:rsidR="00336635">
        <w:t>must</w:t>
      </w:r>
      <w:r>
        <w:t xml:space="preserve"> authorize a </w:t>
      </w:r>
      <w:proofErr w:type="spellStart"/>
      <w:r>
        <w:t>POTW</w:t>
      </w:r>
      <w:proofErr w:type="spellEnd"/>
      <w:r>
        <w:t xml:space="preserve"> to grant a removal credit that does not exceed the </w:t>
      </w:r>
      <w:proofErr w:type="spellStart"/>
      <w:r>
        <w:t>POTW's</w:t>
      </w:r>
      <w:proofErr w:type="spellEnd"/>
      <w:r>
        <w:t xml:space="preserve"> consistent removal rate.  </w:t>
      </w:r>
      <w:r w:rsidR="006632FB">
        <w:t>To</w:t>
      </w:r>
      <w:r>
        <w:t xml:space="preserve"> demonstrate consistent removal, the </w:t>
      </w:r>
      <w:proofErr w:type="spellStart"/>
      <w:r>
        <w:t>POTW</w:t>
      </w:r>
      <w:proofErr w:type="spellEnd"/>
      <w:r>
        <w:t xml:space="preserve"> </w:t>
      </w:r>
      <w:r w:rsidR="00336635">
        <w:t>must</w:t>
      </w:r>
      <w:r>
        <w:t>, for each pollutant with respect to which removal credit authorization is sought, collect influent and effluent data</w:t>
      </w:r>
      <w:r w:rsidR="006F3D22">
        <w:t>,</w:t>
      </w:r>
      <w:r>
        <w:t xml:space="preserve"> and calculate consistent removal in accordance with the following requirements.  As a condition of retaining removal credits authorization, the </w:t>
      </w:r>
      <w:proofErr w:type="spellStart"/>
      <w:r>
        <w:t>POTW's</w:t>
      </w:r>
      <w:proofErr w:type="spellEnd"/>
      <w:r>
        <w:t xml:space="preserve"> consistent removal must continue to be equal or greater than the removal credit. </w:t>
      </w:r>
    </w:p>
    <w:p w14:paraId="1828E624" w14:textId="77777777" w:rsidR="00453538" w:rsidRDefault="00453538" w:rsidP="008C306D">
      <w:pPr>
        <w:widowControl w:val="0"/>
        <w:autoSpaceDE w:val="0"/>
        <w:autoSpaceDN w:val="0"/>
        <w:adjustRightInd w:val="0"/>
      </w:pPr>
    </w:p>
    <w:p w14:paraId="7411A3A2" w14:textId="0B04020D" w:rsidR="008C306D" w:rsidRDefault="008C306D" w:rsidP="008C306D">
      <w:pPr>
        <w:widowControl w:val="0"/>
        <w:autoSpaceDE w:val="0"/>
        <w:autoSpaceDN w:val="0"/>
        <w:adjustRightInd w:val="0"/>
        <w:ind w:left="1440" w:hanging="720"/>
      </w:pPr>
      <w:r>
        <w:t>a)</w:t>
      </w:r>
      <w:r>
        <w:tab/>
        <w:t xml:space="preserve">Representative </w:t>
      </w:r>
      <w:r w:rsidR="006632FB">
        <w:t>Data</w:t>
      </w:r>
      <w:r w:rsidR="00336635">
        <w:t>.</w:t>
      </w:r>
      <w:r>
        <w:t xml:space="preserve">  Seasonal.  The data must be representative of yearly and seasonal conditions to which the </w:t>
      </w:r>
      <w:proofErr w:type="spellStart"/>
      <w:r>
        <w:t>POTW</w:t>
      </w:r>
      <w:proofErr w:type="spellEnd"/>
      <w:r>
        <w:t xml:space="preserve"> is subjected for each pollutant for which a discharge limit revision is proposed. </w:t>
      </w:r>
    </w:p>
    <w:p w14:paraId="63BF634D" w14:textId="77777777" w:rsidR="00453538" w:rsidRDefault="00453538" w:rsidP="00A32FA5">
      <w:pPr>
        <w:widowControl w:val="0"/>
        <w:autoSpaceDE w:val="0"/>
        <w:autoSpaceDN w:val="0"/>
        <w:adjustRightInd w:val="0"/>
      </w:pPr>
    </w:p>
    <w:p w14:paraId="40517F14" w14:textId="33CF62D2" w:rsidR="008C306D" w:rsidRDefault="008C306D" w:rsidP="008C306D">
      <w:pPr>
        <w:widowControl w:val="0"/>
        <w:autoSpaceDE w:val="0"/>
        <w:autoSpaceDN w:val="0"/>
        <w:adjustRightInd w:val="0"/>
        <w:ind w:left="1440" w:hanging="720"/>
      </w:pPr>
      <w:r>
        <w:t>b)</w:t>
      </w:r>
      <w:r>
        <w:tab/>
        <w:t xml:space="preserve">Representative </w:t>
      </w:r>
      <w:r w:rsidR="006632FB">
        <w:t>Data</w:t>
      </w:r>
      <w:r w:rsidR="00336635">
        <w:t>.</w:t>
      </w:r>
      <w:r>
        <w:t xml:space="preserve">  Quality and quantity.  The data must be representative of the quality and quantity of normal effluent and influent flow if such data can be obtained.  If such data are unobtainable, alternate data or information may be presented for approval to demonstrate consistent removal. </w:t>
      </w:r>
    </w:p>
    <w:p w14:paraId="1184F0A5" w14:textId="77777777" w:rsidR="00453538" w:rsidRDefault="00453538" w:rsidP="00A32FA5">
      <w:pPr>
        <w:widowControl w:val="0"/>
        <w:autoSpaceDE w:val="0"/>
        <w:autoSpaceDN w:val="0"/>
        <w:adjustRightInd w:val="0"/>
      </w:pPr>
    </w:p>
    <w:p w14:paraId="34109D45" w14:textId="765A3616" w:rsidR="008C306D" w:rsidRDefault="008C306D" w:rsidP="008C306D">
      <w:pPr>
        <w:widowControl w:val="0"/>
        <w:autoSpaceDE w:val="0"/>
        <w:autoSpaceDN w:val="0"/>
        <w:adjustRightInd w:val="0"/>
        <w:ind w:left="1440" w:hanging="720"/>
      </w:pPr>
      <w:r>
        <w:t>c)</w:t>
      </w:r>
      <w:r>
        <w:tab/>
        <w:t xml:space="preserve">Sampling </w:t>
      </w:r>
      <w:r w:rsidR="006632FB">
        <w:t>Procedures</w:t>
      </w:r>
      <w:r>
        <w:t xml:space="preserve"> </w:t>
      </w:r>
    </w:p>
    <w:p w14:paraId="7C6E23CC" w14:textId="77777777" w:rsidR="00453538" w:rsidRDefault="00453538" w:rsidP="00A32FA5">
      <w:pPr>
        <w:widowControl w:val="0"/>
        <w:autoSpaceDE w:val="0"/>
        <w:autoSpaceDN w:val="0"/>
        <w:adjustRightInd w:val="0"/>
      </w:pPr>
    </w:p>
    <w:p w14:paraId="2860511B" w14:textId="7DD9EBB1" w:rsidR="008C306D" w:rsidRDefault="008C306D" w:rsidP="008C306D">
      <w:pPr>
        <w:widowControl w:val="0"/>
        <w:autoSpaceDE w:val="0"/>
        <w:autoSpaceDN w:val="0"/>
        <w:adjustRightInd w:val="0"/>
        <w:ind w:left="2160" w:hanging="720"/>
      </w:pPr>
      <w:r>
        <w:t>1)</w:t>
      </w:r>
      <w:r>
        <w:tab/>
        <w:t xml:space="preserve">Composite.  The influent and effluent operational data must be obtained </w:t>
      </w:r>
      <w:r w:rsidR="00D20403">
        <w:t>through</w:t>
      </w:r>
      <w:r>
        <w:t xml:space="preserve"> 24-hour flow-proportional composite samples.  Sampling may be done manually or automatically, and discretely or continuously.  For discrete sampling, at least 12 aliquots must be composited.  Discrete sampling may be flow-proportioned either by varying the time interval between each aliquot or the volume of each aliquot.  All composites must be flow-proportional to either stream flow at time of collection of influent </w:t>
      </w:r>
      <w:proofErr w:type="gramStart"/>
      <w:r>
        <w:t>aliquot</w:t>
      </w:r>
      <w:proofErr w:type="gramEnd"/>
      <w:r>
        <w:t xml:space="preserve"> or to the total influent flow since the previous influent aliquot. Volatile pollutant aliquots must be combined in the laboratory immediately before analysis. </w:t>
      </w:r>
    </w:p>
    <w:p w14:paraId="1214465D" w14:textId="77777777" w:rsidR="00453538" w:rsidRDefault="00453538" w:rsidP="00A32FA5">
      <w:pPr>
        <w:widowControl w:val="0"/>
        <w:autoSpaceDE w:val="0"/>
        <w:autoSpaceDN w:val="0"/>
        <w:adjustRightInd w:val="0"/>
      </w:pPr>
    </w:p>
    <w:p w14:paraId="2EDC1130" w14:textId="5AA57DE4" w:rsidR="008C306D" w:rsidRDefault="008C306D" w:rsidP="008C306D">
      <w:pPr>
        <w:widowControl w:val="0"/>
        <w:autoSpaceDE w:val="0"/>
        <w:autoSpaceDN w:val="0"/>
        <w:adjustRightInd w:val="0"/>
        <w:ind w:left="2160" w:hanging="720"/>
      </w:pPr>
      <w:r>
        <w:t>2)</w:t>
      </w:r>
      <w:r>
        <w:tab/>
        <w:t xml:space="preserve">Number of </w:t>
      </w:r>
      <w:r w:rsidR="006632FB">
        <w:t>Samples</w:t>
      </w:r>
      <w:r>
        <w:t xml:space="preserve"> </w:t>
      </w:r>
    </w:p>
    <w:p w14:paraId="4B8C2924" w14:textId="77777777" w:rsidR="00453538" w:rsidRDefault="00453538" w:rsidP="00A32FA5">
      <w:pPr>
        <w:widowControl w:val="0"/>
        <w:autoSpaceDE w:val="0"/>
        <w:autoSpaceDN w:val="0"/>
        <w:adjustRightInd w:val="0"/>
      </w:pPr>
    </w:p>
    <w:p w14:paraId="5B132796" w14:textId="77777777" w:rsidR="008C306D" w:rsidRDefault="008C306D" w:rsidP="008C306D">
      <w:pPr>
        <w:widowControl w:val="0"/>
        <w:autoSpaceDE w:val="0"/>
        <w:autoSpaceDN w:val="0"/>
        <w:adjustRightInd w:val="0"/>
        <w:ind w:left="2880" w:hanging="720"/>
      </w:pPr>
      <w:r>
        <w:t>A)</w:t>
      </w:r>
      <w:r>
        <w:tab/>
        <w:t xml:space="preserve">Twelve samples must be taken at approximately equal intervals throughout the full year.  Sampling must be evenly distributed over the days of the week so as to include non-workdays.  If the Agency determines that this schedule will not be most representative of the actual operation of the </w:t>
      </w:r>
      <w:proofErr w:type="spellStart"/>
      <w:r>
        <w:t>POTW</w:t>
      </w:r>
      <w:proofErr w:type="spellEnd"/>
      <w:r>
        <w:t xml:space="preserve"> treatment plant, the Agency </w:t>
      </w:r>
      <w:r w:rsidR="00336635">
        <w:t>must</w:t>
      </w:r>
      <w:r>
        <w:t xml:space="preserve"> approve an alternative sampling schedule. </w:t>
      </w:r>
    </w:p>
    <w:p w14:paraId="08E299B6" w14:textId="77777777" w:rsidR="00453538" w:rsidRDefault="00453538" w:rsidP="00A32FA5">
      <w:pPr>
        <w:widowControl w:val="0"/>
        <w:autoSpaceDE w:val="0"/>
        <w:autoSpaceDN w:val="0"/>
        <w:adjustRightInd w:val="0"/>
      </w:pPr>
    </w:p>
    <w:p w14:paraId="782F8406" w14:textId="27CA571B" w:rsidR="008C306D" w:rsidRDefault="008C306D" w:rsidP="008C306D">
      <w:pPr>
        <w:widowControl w:val="0"/>
        <w:autoSpaceDE w:val="0"/>
        <w:autoSpaceDN w:val="0"/>
        <w:adjustRightInd w:val="0"/>
        <w:ind w:left="2880" w:hanging="720"/>
      </w:pPr>
      <w:r>
        <w:t>B)</w:t>
      </w:r>
      <w:r>
        <w:tab/>
        <w:t xml:space="preserve">Upon concurrence of the Agency, a </w:t>
      </w:r>
      <w:proofErr w:type="spellStart"/>
      <w:r>
        <w:t>POTW</w:t>
      </w:r>
      <w:proofErr w:type="spellEnd"/>
      <w:r>
        <w:t xml:space="preserve"> may utilize a historical </w:t>
      </w:r>
      <w:r w:rsidR="006632FB">
        <w:t>database</w:t>
      </w:r>
      <w:r>
        <w:t xml:space="preserve"> amassed during the three years immediately preceding the application</w:t>
      </w:r>
      <w:r w:rsidR="006632FB">
        <w:t xml:space="preserve"> if the</w:t>
      </w:r>
      <w:r>
        <w:t xml:space="preserve"> data otherwise meet the requirements of this Section.  </w:t>
      </w:r>
      <w:r w:rsidR="006632FB">
        <w:t>For</w:t>
      </w:r>
      <w:r>
        <w:t xml:space="preserve"> the historical </w:t>
      </w:r>
      <w:r w:rsidR="006632FB">
        <w:t>database</w:t>
      </w:r>
      <w:r>
        <w:t xml:space="preserve"> to be approved, it must present a statistically valid description of daily, weekly</w:t>
      </w:r>
      <w:r w:rsidR="00336635">
        <w:t>,</w:t>
      </w:r>
      <w:r>
        <w:t xml:space="preserve"> and seasonal </w:t>
      </w:r>
      <w:r>
        <w:lastRenderedPageBreak/>
        <w:t xml:space="preserve">sewage treatment plant loadings and performance for at least one year. </w:t>
      </w:r>
    </w:p>
    <w:p w14:paraId="51E8E120" w14:textId="77777777" w:rsidR="00453538" w:rsidRDefault="00453538" w:rsidP="00A32FA5">
      <w:pPr>
        <w:widowControl w:val="0"/>
        <w:autoSpaceDE w:val="0"/>
        <w:autoSpaceDN w:val="0"/>
        <w:adjustRightInd w:val="0"/>
      </w:pPr>
    </w:p>
    <w:p w14:paraId="6E1167B5" w14:textId="77777777" w:rsidR="008C306D" w:rsidRDefault="008C306D" w:rsidP="008C306D">
      <w:pPr>
        <w:widowControl w:val="0"/>
        <w:autoSpaceDE w:val="0"/>
        <w:autoSpaceDN w:val="0"/>
        <w:adjustRightInd w:val="0"/>
        <w:ind w:left="2160" w:hanging="720"/>
      </w:pPr>
      <w:r>
        <w:t>3)</w:t>
      </w:r>
      <w:r>
        <w:tab/>
        <w:t>Effluent sample collection need not be delayed to compensate for hydr</w:t>
      </w:r>
      <w:r w:rsidR="00706EA1">
        <w:t>aulic detention time</w:t>
      </w:r>
      <w:r>
        <w:t xml:space="preserve"> unless the </w:t>
      </w:r>
      <w:proofErr w:type="spellStart"/>
      <w:r w:rsidR="004D0B1B">
        <w:t>POTW</w:t>
      </w:r>
      <w:proofErr w:type="spellEnd"/>
      <w:r w:rsidR="004D0B1B">
        <w:t xml:space="preserve"> elects to include </w:t>
      </w:r>
      <w:r>
        <w:t>detention time compensation</w:t>
      </w:r>
      <w:r w:rsidR="004D0B1B">
        <w:t xml:space="preserve"> or unless the Agency requires detention time compensation</w:t>
      </w:r>
      <w:r>
        <w:t xml:space="preserve">.  The Agency </w:t>
      </w:r>
      <w:r w:rsidR="00336635">
        <w:t>must</w:t>
      </w:r>
      <w:r>
        <w:t xml:space="preserve"> require that each effluent sample be taken approximately one detention time later than the corresponding influent sample when failure to do so would result in an unrepresentative portrayal of actual </w:t>
      </w:r>
      <w:proofErr w:type="spellStart"/>
      <w:r>
        <w:t>POTW</w:t>
      </w:r>
      <w:proofErr w:type="spellEnd"/>
      <w:r>
        <w:t xml:space="preserve"> operation.  The detention period must be based on a 24-hour average daily flow value.  The average daily flow used must be based upon the average of the daily flows during the same month of the previous year. </w:t>
      </w:r>
    </w:p>
    <w:p w14:paraId="2CC477DA" w14:textId="77777777" w:rsidR="00453538" w:rsidRDefault="00453538" w:rsidP="00A32FA5">
      <w:pPr>
        <w:widowControl w:val="0"/>
        <w:autoSpaceDE w:val="0"/>
        <w:autoSpaceDN w:val="0"/>
        <w:adjustRightInd w:val="0"/>
      </w:pPr>
    </w:p>
    <w:p w14:paraId="0836ABA8" w14:textId="7B1B3514" w:rsidR="008C306D" w:rsidRDefault="008C306D" w:rsidP="008C306D">
      <w:pPr>
        <w:widowControl w:val="0"/>
        <w:autoSpaceDE w:val="0"/>
        <w:autoSpaceDN w:val="0"/>
        <w:adjustRightInd w:val="0"/>
        <w:ind w:left="1440" w:hanging="720"/>
      </w:pPr>
      <w:r>
        <w:t>d)</w:t>
      </w:r>
      <w:r>
        <w:tab/>
        <w:t xml:space="preserve">Sampling </w:t>
      </w:r>
      <w:r w:rsidR="006632FB">
        <w:t>Procedures</w:t>
      </w:r>
      <w:r w:rsidR="006F3D22">
        <w:t>.</w:t>
      </w:r>
      <w:r>
        <w:t xml:space="preserve">  Grab.  </w:t>
      </w:r>
      <w:r w:rsidR="006632FB">
        <w:t>If</w:t>
      </w:r>
      <w:r>
        <w:t xml:space="preserve"> composite sampling is not an appropriate sampling technique, one or more grab samples </w:t>
      </w:r>
      <w:r w:rsidR="00336635">
        <w:t>must</w:t>
      </w:r>
      <w:r>
        <w:t xml:space="preserve"> be taken to obtain influent and effluent operational data.  Collection of influent grab samples must precede collection of effluent samples by approximately one detention period.  A dete</w:t>
      </w:r>
      <w:r w:rsidR="002525C4">
        <w:t xml:space="preserve">ntion period is to be based on </w:t>
      </w:r>
      <w:r>
        <w:t>a 24-hour average daily flow value.  The average daily flow used must be based upon the average of the daily flows during the same month of the previous year.  Grab samples are required, for example, where the parameters being evaluated are those such as cyanide and phenol, which may not be held for any extended period because of biological, chemical</w:t>
      </w:r>
      <w:r w:rsidR="006F3D22">
        <w:t>,</w:t>
      </w:r>
      <w:r>
        <w:t xml:space="preserve"> or physical interactions </w:t>
      </w:r>
      <w:r w:rsidR="00336635">
        <w:t>that</w:t>
      </w:r>
      <w:r>
        <w:t xml:space="preserve"> take place after sample collection and affect the results.  A grab sample is an individual sample collected over a period of time not exceeding 15 minutes. </w:t>
      </w:r>
    </w:p>
    <w:p w14:paraId="34640E1E" w14:textId="77777777" w:rsidR="00453538" w:rsidRDefault="00453538" w:rsidP="00A32FA5">
      <w:pPr>
        <w:widowControl w:val="0"/>
        <w:autoSpaceDE w:val="0"/>
        <w:autoSpaceDN w:val="0"/>
        <w:adjustRightInd w:val="0"/>
      </w:pPr>
    </w:p>
    <w:p w14:paraId="7D7E76AD" w14:textId="16C7EA0E" w:rsidR="008C306D" w:rsidRDefault="008C306D" w:rsidP="008C306D">
      <w:pPr>
        <w:widowControl w:val="0"/>
        <w:autoSpaceDE w:val="0"/>
        <w:autoSpaceDN w:val="0"/>
        <w:adjustRightInd w:val="0"/>
        <w:ind w:left="1440" w:hanging="720"/>
      </w:pPr>
      <w:r>
        <w:t>e)</w:t>
      </w:r>
      <w:r>
        <w:tab/>
        <w:t xml:space="preserve">Analytical </w:t>
      </w:r>
      <w:r w:rsidR="006632FB">
        <w:t>Methods</w:t>
      </w:r>
      <w:r>
        <w:t xml:space="preserve">.  The </w:t>
      </w:r>
      <w:proofErr w:type="spellStart"/>
      <w:r>
        <w:t>POTW</w:t>
      </w:r>
      <w:proofErr w:type="spellEnd"/>
      <w:r>
        <w:t xml:space="preserve"> </w:t>
      </w:r>
      <w:r w:rsidR="00336635">
        <w:t>must</w:t>
      </w:r>
      <w:r>
        <w:t xml:space="preserve"> analyze the samples for pollutants in accordance with the analytical techniques prescribed in 35 Ill. Adm. Code 307.1003.  If 35 Ill. Adm. Code 307.1003 does not reference analytical techniques for the pollutant in </w:t>
      </w:r>
      <w:r w:rsidR="00D20403">
        <w:t>question</w:t>
      </w:r>
      <w:r>
        <w:t xml:space="preserve">, or if USEPA determines, as provided in Section 310.602, that the 35 Ill. Adm. Code 307.1003 analytical techniques are inappropriate, the analysis </w:t>
      </w:r>
      <w:r w:rsidR="00336635">
        <w:t>must</w:t>
      </w:r>
      <w:r>
        <w:t xml:space="preserve"> be performed using validated analytical methods or any other applicable analytical procedures approved by USEPA, including procedures suggested by the </w:t>
      </w:r>
      <w:proofErr w:type="spellStart"/>
      <w:r>
        <w:t>POTW</w:t>
      </w:r>
      <w:proofErr w:type="spellEnd"/>
      <w:r>
        <w:t xml:space="preserve">. </w:t>
      </w:r>
    </w:p>
    <w:p w14:paraId="779BCC9F" w14:textId="77777777" w:rsidR="00453538" w:rsidRDefault="00453538" w:rsidP="00A32FA5">
      <w:pPr>
        <w:widowControl w:val="0"/>
        <w:autoSpaceDE w:val="0"/>
        <w:autoSpaceDN w:val="0"/>
        <w:adjustRightInd w:val="0"/>
      </w:pPr>
    </w:p>
    <w:p w14:paraId="2F05E0AE" w14:textId="329D1AD2" w:rsidR="008C306D" w:rsidRDefault="008C306D" w:rsidP="008C306D">
      <w:pPr>
        <w:widowControl w:val="0"/>
        <w:autoSpaceDE w:val="0"/>
        <w:autoSpaceDN w:val="0"/>
        <w:adjustRightInd w:val="0"/>
        <w:ind w:left="1440" w:hanging="720"/>
      </w:pPr>
      <w:r>
        <w:t>f)</w:t>
      </w:r>
      <w:r>
        <w:tab/>
        <w:t xml:space="preserve">Calculation of </w:t>
      </w:r>
      <w:r w:rsidR="006632FB">
        <w:t>Removal</w:t>
      </w:r>
      <w:r>
        <w:t xml:space="preserve">.  All data acquired under provisions of this Subpart must be submitted to the Agency.  Removal for the specific pollutant must be determined for each sample by measuring the difference between the concentrations of the pollutant in the influent and effluent </w:t>
      </w:r>
      <w:r w:rsidR="006F3D22">
        <w:t xml:space="preserve">of </w:t>
      </w:r>
      <w:r>
        <w:t xml:space="preserve">the </w:t>
      </w:r>
      <w:proofErr w:type="spellStart"/>
      <w:r>
        <w:t>POTW</w:t>
      </w:r>
      <w:proofErr w:type="spellEnd"/>
      <w:r>
        <w:t xml:space="preserve"> and expressing the difference as a percent of the influent concentration. </w:t>
      </w:r>
      <w:r w:rsidR="006632FB">
        <w:t>If these</w:t>
      </w:r>
      <w:r>
        <w:t xml:space="preserve"> data cannot be obtained, the </w:t>
      </w:r>
      <w:proofErr w:type="spellStart"/>
      <w:r>
        <w:t>POTW</w:t>
      </w:r>
      <w:proofErr w:type="spellEnd"/>
      <w:r>
        <w:t xml:space="preserve"> may demonstrate removal using other data or procedures subject to concurrence by the Agency. </w:t>
      </w:r>
    </w:p>
    <w:p w14:paraId="0F8942DD" w14:textId="77777777" w:rsidR="00453538" w:rsidRDefault="00453538" w:rsidP="00A32FA5">
      <w:pPr>
        <w:widowControl w:val="0"/>
        <w:autoSpaceDE w:val="0"/>
        <w:autoSpaceDN w:val="0"/>
        <w:adjustRightInd w:val="0"/>
      </w:pPr>
    </w:p>
    <w:p w14:paraId="1FD6CEFC" w14:textId="501AC4F4" w:rsidR="008C306D" w:rsidRDefault="00336635" w:rsidP="005E66FA">
      <w:pPr>
        <w:widowControl w:val="0"/>
        <w:autoSpaceDE w:val="0"/>
        <w:autoSpaceDN w:val="0"/>
        <w:adjustRightInd w:val="0"/>
      </w:pPr>
      <w:r>
        <w:t>BOARD NOTE:</w:t>
      </w:r>
      <w:r w:rsidR="008C306D">
        <w:t xml:space="preserve">  Derived from 40 CFR 403.7(b) </w:t>
      </w:r>
      <w:r>
        <w:t>(2003)</w:t>
      </w:r>
      <w:r w:rsidR="008C306D">
        <w:t xml:space="preserve">, as modified to reflect NRDC v. USEPA, 790 </w:t>
      </w:r>
      <w:proofErr w:type="spellStart"/>
      <w:r w:rsidR="008C306D">
        <w:t>F.2d</w:t>
      </w:r>
      <w:proofErr w:type="spellEnd"/>
      <w:r w:rsidR="008C306D">
        <w:t xml:space="preserve"> 289 (</w:t>
      </w:r>
      <w:proofErr w:type="spellStart"/>
      <w:r>
        <w:t>3d</w:t>
      </w:r>
      <w:proofErr w:type="spellEnd"/>
      <w:r>
        <w:t xml:space="preserve"> Cir.</w:t>
      </w:r>
      <w:r w:rsidR="008C306D">
        <w:t xml:space="preserve"> 1986)</w:t>
      </w:r>
    </w:p>
    <w:p w14:paraId="0ECF63F4" w14:textId="77777777" w:rsidR="00336635" w:rsidRDefault="00336635" w:rsidP="00A32FA5">
      <w:pPr>
        <w:widowControl w:val="0"/>
        <w:autoSpaceDE w:val="0"/>
        <w:autoSpaceDN w:val="0"/>
        <w:adjustRightInd w:val="0"/>
      </w:pPr>
    </w:p>
    <w:p w14:paraId="453A4947" w14:textId="2407088E" w:rsidR="00336635" w:rsidRDefault="00D20403">
      <w:pPr>
        <w:pStyle w:val="JCARSourceNote"/>
        <w:ind w:firstLine="720"/>
      </w:pPr>
      <w:r>
        <w:t>(Source:  Amended at 4</w:t>
      </w:r>
      <w:r w:rsidR="006632FB">
        <w:t>7</w:t>
      </w:r>
      <w:r>
        <w:t xml:space="preserve"> Ill. Reg. </w:t>
      </w:r>
      <w:r w:rsidR="0084596B">
        <w:t>5083</w:t>
      </w:r>
      <w:r>
        <w:t xml:space="preserve">, effective </w:t>
      </w:r>
      <w:r w:rsidR="0084596B">
        <w:t>March 23, 2023</w:t>
      </w:r>
      <w:r>
        <w:t>)</w:t>
      </w:r>
    </w:p>
    <w:sectPr w:rsidR="00336635" w:rsidSect="008C306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8C306D"/>
    <w:rsid w:val="002234DA"/>
    <w:rsid w:val="002525C4"/>
    <w:rsid w:val="00253B01"/>
    <w:rsid w:val="00336635"/>
    <w:rsid w:val="003903E3"/>
    <w:rsid w:val="00453538"/>
    <w:rsid w:val="004D0B1B"/>
    <w:rsid w:val="005C3366"/>
    <w:rsid w:val="005E66FA"/>
    <w:rsid w:val="006632FB"/>
    <w:rsid w:val="006A5B8D"/>
    <w:rsid w:val="006B7A7B"/>
    <w:rsid w:val="006F3D22"/>
    <w:rsid w:val="00706EA1"/>
    <w:rsid w:val="0084596B"/>
    <w:rsid w:val="008C306D"/>
    <w:rsid w:val="008E6042"/>
    <w:rsid w:val="009C1C32"/>
    <w:rsid w:val="00A32FA5"/>
    <w:rsid w:val="00A35ADC"/>
    <w:rsid w:val="00A67803"/>
    <w:rsid w:val="00BC3F96"/>
    <w:rsid w:val="00D20403"/>
    <w:rsid w:val="00E84EBE"/>
    <w:rsid w:val="00EB0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9904AC3"/>
  <w15:docId w15:val="{F6FA5B6E-6159-4B23-91FF-80C2EF5BB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3366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802</Words>
  <Characters>4576</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Section 310</vt:lpstr>
    </vt:vector>
  </TitlesOfParts>
  <Company>State of Illinois</Company>
  <LinksUpToDate>false</LinksUpToDate>
  <CharactersWithSpaces>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310</dc:title>
  <dc:subject/>
  <dc:creator>Illinois General Assembly</dc:creator>
  <cp:keywords/>
  <dc:description/>
  <cp:lastModifiedBy>Shipley, Melissa A.</cp:lastModifiedBy>
  <cp:revision>4</cp:revision>
  <dcterms:created xsi:type="dcterms:W3CDTF">2023-03-30T21:29:00Z</dcterms:created>
  <dcterms:modified xsi:type="dcterms:W3CDTF">2023-04-09T20:22:00Z</dcterms:modified>
</cp:coreProperties>
</file>