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5FBF" w14:textId="77777777" w:rsidR="00314E87" w:rsidRDefault="00314E87" w:rsidP="00314E87">
      <w:pPr>
        <w:widowControl w:val="0"/>
        <w:autoSpaceDE w:val="0"/>
        <w:autoSpaceDN w:val="0"/>
        <w:adjustRightInd w:val="0"/>
      </w:pPr>
    </w:p>
    <w:p w14:paraId="0BCEFF9A" w14:textId="77777777" w:rsidR="00314E87" w:rsidRDefault="00314E87" w:rsidP="00314E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310.101  Applicability</w:t>
      </w:r>
      <w:proofErr w:type="gramEnd"/>
      <w:r>
        <w:t xml:space="preserve"> </w:t>
      </w:r>
    </w:p>
    <w:p w14:paraId="1F3068ED" w14:textId="77777777" w:rsidR="00314E87" w:rsidRDefault="00314E87" w:rsidP="00314E87">
      <w:pPr>
        <w:widowControl w:val="0"/>
        <w:autoSpaceDE w:val="0"/>
        <w:autoSpaceDN w:val="0"/>
        <w:adjustRightInd w:val="0"/>
      </w:pPr>
    </w:p>
    <w:p w14:paraId="1F36057F" w14:textId="4ED2533C" w:rsidR="00314E87" w:rsidRDefault="00314E87" w:rsidP="00314E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is intended as a general guide to persons using </w:t>
      </w:r>
      <w:r w:rsidR="00881D4B">
        <w:t>this Part 310</w:t>
      </w:r>
      <w:r>
        <w:t xml:space="preserve"> and does not supersede more specific requirements in </w:t>
      </w:r>
      <w:r w:rsidR="00881D4B">
        <w:t>this Part</w:t>
      </w:r>
      <w:r>
        <w:t xml:space="preserve">. </w:t>
      </w:r>
    </w:p>
    <w:p w14:paraId="767D91DB" w14:textId="77777777" w:rsidR="001D3C7D" w:rsidRDefault="001D3C7D" w:rsidP="000718D4">
      <w:pPr>
        <w:widowControl w:val="0"/>
        <w:autoSpaceDE w:val="0"/>
        <w:autoSpaceDN w:val="0"/>
        <w:adjustRightInd w:val="0"/>
      </w:pPr>
    </w:p>
    <w:p w14:paraId="4A516BA7" w14:textId="75D010C4" w:rsidR="00314E87" w:rsidRDefault="00314E87" w:rsidP="00314E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includes the following: </w:t>
      </w:r>
    </w:p>
    <w:p w14:paraId="309BD17E" w14:textId="77777777" w:rsidR="001D3C7D" w:rsidRDefault="001D3C7D" w:rsidP="000718D4">
      <w:pPr>
        <w:widowControl w:val="0"/>
        <w:autoSpaceDE w:val="0"/>
        <w:autoSpaceDN w:val="0"/>
        <w:adjustRightInd w:val="0"/>
      </w:pPr>
    </w:p>
    <w:p w14:paraId="64C090DC" w14:textId="4A202597" w:rsidR="00314E87" w:rsidRDefault="00314E87" w:rsidP="00314E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Requirements for submission to the Agency of pretreatment programs by publicly owned treatment works (</w:t>
      </w:r>
      <w:proofErr w:type="spellStart"/>
      <w:r w:rsidR="00E306A9">
        <w:t>POTWs</w:t>
      </w:r>
      <w:proofErr w:type="spellEnd"/>
      <w:r>
        <w:t xml:space="preserve">). </w:t>
      </w:r>
      <w:r w:rsidR="0033653F">
        <w:t xml:space="preserve"> (Subpart E)</w:t>
      </w:r>
    </w:p>
    <w:p w14:paraId="4A8229B4" w14:textId="77777777" w:rsidR="001D3C7D" w:rsidRDefault="001D3C7D" w:rsidP="000718D4">
      <w:pPr>
        <w:widowControl w:val="0"/>
        <w:autoSpaceDE w:val="0"/>
        <w:autoSpaceDN w:val="0"/>
        <w:adjustRightInd w:val="0"/>
      </w:pPr>
    </w:p>
    <w:p w14:paraId="7E86B9CD" w14:textId="44A95DDA" w:rsidR="00314E87" w:rsidRDefault="00314E87" w:rsidP="00314E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Requirements with which persons discharging to sewers must comply. </w:t>
      </w:r>
      <w:r w:rsidR="0033653F">
        <w:t>(Subpart B)</w:t>
      </w:r>
    </w:p>
    <w:p w14:paraId="1192DE65" w14:textId="77777777" w:rsidR="001D3C7D" w:rsidRDefault="001D3C7D" w:rsidP="000718D4">
      <w:pPr>
        <w:widowControl w:val="0"/>
        <w:autoSpaceDE w:val="0"/>
        <w:autoSpaceDN w:val="0"/>
        <w:adjustRightInd w:val="0"/>
      </w:pPr>
    </w:p>
    <w:p w14:paraId="4A6A71FA" w14:textId="77777777" w:rsidR="00314E87" w:rsidRDefault="00314E87" w:rsidP="00314E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Requirements for prior approval by the </w:t>
      </w:r>
      <w:r w:rsidR="00BA7B69">
        <w:t>Control Authority</w:t>
      </w:r>
      <w:r>
        <w:t xml:space="preserve"> of certain discharges to a sewer.  The </w:t>
      </w:r>
      <w:r w:rsidR="00BA7B69">
        <w:t>Control Authority</w:t>
      </w:r>
      <w:r>
        <w:t xml:space="preserve"> may be either</w:t>
      </w:r>
      <w:r w:rsidR="0033653F">
        <w:t xml:space="preserve"> of the following</w:t>
      </w:r>
      <w:r>
        <w:t xml:space="preserve">: </w:t>
      </w:r>
    </w:p>
    <w:p w14:paraId="70A360E1" w14:textId="77777777" w:rsidR="001D3C7D" w:rsidRDefault="001D3C7D" w:rsidP="000718D4">
      <w:pPr>
        <w:widowControl w:val="0"/>
        <w:autoSpaceDE w:val="0"/>
        <w:autoSpaceDN w:val="0"/>
        <w:adjustRightInd w:val="0"/>
      </w:pPr>
    </w:p>
    <w:p w14:paraId="46C88881" w14:textId="145FA545" w:rsidR="00314E87" w:rsidRDefault="00314E87" w:rsidP="00314E8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proofErr w:type="spellStart"/>
      <w:r>
        <w:t>POTW</w:t>
      </w:r>
      <w:proofErr w:type="spellEnd"/>
      <w:r>
        <w:t xml:space="preserve"> </w:t>
      </w:r>
      <w:r w:rsidR="00A94E0D">
        <w:t>under</w:t>
      </w:r>
      <w:r>
        <w:t xml:space="preserve"> an approved program; or </w:t>
      </w:r>
    </w:p>
    <w:p w14:paraId="1629A4F1" w14:textId="77777777" w:rsidR="001D3C7D" w:rsidRDefault="001D3C7D" w:rsidP="000718D4">
      <w:pPr>
        <w:widowControl w:val="0"/>
        <w:autoSpaceDE w:val="0"/>
        <w:autoSpaceDN w:val="0"/>
        <w:adjustRightInd w:val="0"/>
      </w:pPr>
    </w:p>
    <w:p w14:paraId="56A9707D" w14:textId="3453FB8B" w:rsidR="00314E87" w:rsidRDefault="00314E87" w:rsidP="00314E8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Agency in the absence of an approved program.  </w:t>
      </w:r>
      <w:r w:rsidR="0033653F">
        <w:t>(Subpart D)</w:t>
      </w:r>
    </w:p>
    <w:p w14:paraId="3D4D5B6E" w14:textId="77777777" w:rsidR="0033653F" w:rsidRDefault="0033653F" w:rsidP="000718D4">
      <w:pPr>
        <w:widowControl w:val="0"/>
        <w:autoSpaceDE w:val="0"/>
        <w:autoSpaceDN w:val="0"/>
        <w:adjustRightInd w:val="0"/>
      </w:pPr>
    </w:p>
    <w:p w14:paraId="5BB953A4" w14:textId="349B573A" w:rsidR="00BA7B69" w:rsidRDefault="00A94E0D">
      <w:pPr>
        <w:pStyle w:val="JCARSourceNote"/>
        <w:ind w:firstLine="720"/>
      </w:pPr>
      <w:r>
        <w:t>(Source:  Amended at 4</w:t>
      </w:r>
      <w:r w:rsidR="00881D4B">
        <w:t>7</w:t>
      </w:r>
      <w:r>
        <w:t xml:space="preserve"> Ill. Reg. </w:t>
      </w:r>
      <w:r w:rsidR="00E24307">
        <w:t>5083</w:t>
      </w:r>
      <w:r>
        <w:t xml:space="preserve">, effective </w:t>
      </w:r>
      <w:r w:rsidR="00E24307">
        <w:t>March 23, 2023</w:t>
      </w:r>
      <w:r>
        <w:t>)</w:t>
      </w:r>
    </w:p>
    <w:sectPr w:rsidR="00BA7B69" w:rsidSect="00314E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E87"/>
    <w:rsid w:val="000718D4"/>
    <w:rsid w:val="00123D6F"/>
    <w:rsid w:val="001D3C7D"/>
    <w:rsid w:val="002351FD"/>
    <w:rsid w:val="00314E87"/>
    <w:rsid w:val="0033653F"/>
    <w:rsid w:val="005C3366"/>
    <w:rsid w:val="0069363A"/>
    <w:rsid w:val="007A4FC4"/>
    <w:rsid w:val="00881D4B"/>
    <w:rsid w:val="008A4F89"/>
    <w:rsid w:val="00937364"/>
    <w:rsid w:val="00A33E49"/>
    <w:rsid w:val="00A94E0D"/>
    <w:rsid w:val="00B6056E"/>
    <w:rsid w:val="00BA3254"/>
    <w:rsid w:val="00BA376B"/>
    <w:rsid w:val="00BA7B69"/>
    <w:rsid w:val="00CC6E81"/>
    <w:rsid w:val="00CD6D49"/>
    <w:rsid w:val="00E24307"/>
    <w:rsid w:val="00E306A9"/>
    <w:rsid w:val="00E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C651DE"/>
  <w15:docId w15:val="{6DA8ADE6-C612-4FBD-9B44-6A0DB56E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cp:lastPrinted>2022-05-04T14:41:00Z</cp:lastPrinted>
  <dcterms:created xsi:type="dcterms:W3CDTF">2023-03-30T21:29:00Z</dcterms:created>
  <dcterms:modified xsi:type="dcterms:W3CDTF">2023-04-09T20:09:00Z</dcterms:modified>
</cp:coreProperties>
</file>