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F50E" w14:textId="77777777" w:rsidR="00C84644" w:rsidRDefault="00C84644" w:rsidP="00C84644">
      <w:pPr>
        <w:widowControl w:val="0"/>
        <w:autoSpaceDE w:val="0"/>
        <w:autoSpaceDN w:val="0"/>
        <w:adjustRightInd w:val="0"/>
      </w:pPr>
    </w:p>
    <w:p w14:paraId="060B047D" w14:textId="77777777" w:rsidR="00C84644" w:rsidRDefault="00C84644" w:rsidP="00C846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309.221  Applications</w:t>
      </w:r>
      <w:proofErr w:type="gramEnd"/>
      <w:r>
        <w:rPr>
          <w:b/>
          <w:bCs/>
        </w:rPr>
        <w:t xml:space="preserve"> -- Contents</w:t>
      </w:r>
      <w:r>
        <w:t xml:space="preserve"> </w:t>
      </w:r>
    </w:p>
    <w:p w14:paraId="6FB7E030" w14:textId="77777777" w:rsidR="00C84644" w:rsidRDefault="00C84644" w:rsidP="00C84644">
      <w:pPr>
        <w:widowControl w:val="0"/>
        <w:autoSpaceDE w:val="0"/>
        <w:autoSpaceDN w:val="0"/>
        <w:adjustRightInd w:val="0"/>
      </w:pPr>
    </w:p>
    <w:p w14:paraId="7C2074CA" w14:textId="4366502A" w:rsidR="00C84644" w:rsidRDefault="00C84644" w:rsidP="00C846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applications for any permit required under Subpart B </w:t>
      </w:r>
      <w:r w:rsidR="002B3D21">
        <w:t>must</w:t>
      </w:r>
      <w:r>
        <w:t xml:space="preserve"> contain, </w:t>
      </w:r>
      <w:r w:rsidR="00DA398A">
        <w:t>when</w:t>
      </w:r>
      <w:r>
        <w:t xml:space="preserve"> appropriate, the following information and documents: </w:t>
      </w:r>
    </w:p>
    <w:p w14:paraId="042D6432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5C697A8D" w14:textId="471E2656" w:rsidR="00C84644" w:rsidRDefault="00C84644" w:rsidP="00C846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complete description of the volume and nature of the wastewater influent and effluent to be transported, treated or discharged, including a statement </w:t>
      </w:r>
      <w:r w:rsidR="00DA398A">
        <w:t>concerning the</w:t>
      </w:r>
      <w:r>
        <w:t xml:space="preserve"> presence or absence of all contaminants for which effluent or water quality standards are set by this chapter; and </w:t>
      </w:r>
    </w:p>
    <w:p w14:paraId="558F4964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74FF56D2" w14:textId="77777777" w:rsidR="00C84644" w:rsidRDefault="00C84644" w:rsidP="00C846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present condition of the receiving body of water and the effect of the wastewater on such receiving body of water; and </w:t>
      </w:r>
    </w:p>
    <w:p w14:paraId="02B299CC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18C2E2FB" w14:textId="3837360B" w:rsidR="00C84644" w:rsidRDefault="00C84644" w:rsidP="00C8464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</w:t>
      </w:r>
      <w:r w:rsidR="00DA398A">
        <w:t>of</w:t>
      </w:r>
      <w:r>
        <w:t xml:space="preserve"> any projected changes in the volume or nature of the wastewater </w:t>
      </w:r>
      <w:r w:rsidR="00DA398A">
        <w:t>that</w:t>
      </w:r>
      <w:r>
        <w:t xml:space="preserve"> the applicant desires to have included within the terms of the permit; and </w:t>
      </w:r>
    </w:p>
    <w:p w14:paraId="078A6FB0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64EB5567" w14:textId="39211525" w:rsidR="00C84644" w:rsidRDefault="00C84644" w:rsidP="00C846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description of the geographic location of the facility or source, and its interrelation with any existing or proposed treatment works, sewer</w:t>
      </w:r>
      <w:r w:rsidR="00DA398A">
        <w:t>,</w:t>
      </w:r>
      <w:r>
        <w:t xml:space="preserve"> or wastewater source </w:t>
      </w:r>
      <w:r w:rsidR="00DA398A">
        <w:t>that</w:t>
      </w:r>
      <w:r>
        <w:t xml:space="preserve"> will transport, treat</w:t>
      </w:r>
      <w:r w:rsidR="00DA398A">
        <w:t>,</w:t>
      </w:r>
      <w:r>
        <w:t xml:space="preserve"> or discharge the same wastewater; and </w:t>
      </w:r>
    </w:p>
    <w:p w14:paraId="33383F8A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0FEA52EC" w14:textId="1C9DFC95" w:rsidR="00C84644" w:rsidRDefault="00C84644" w:rsidP="00C8464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Plans and specifications, prepared by an Illinois Registered Professional Engineer when required by the </w:t>
      </w:r>
      <w:r w:rsidR="002B3D21" w:rsidRPr="006D524B">
        <w:t xml:space="preserve">Professional Engineering Practice Act of 1989 </w:t>
      </w:r>
      <w:r w:rsidR="009E3067">
        <w:t>[</w:t>
      </w:r>
      <w:r w:rsidR="002B3D21" w:rsidRPr="006D524B">
        <w:t xml:space="preserve">225 </w:t>
      </w:r>
      <w:proofErr w:type="spellStart"/>
      <w:r w:rsidR="002B3D21" w:rsidRPr="006D524B">
        <w:t>ILCS</w:t>
      </w:r>
      <w:proofErr w:type="spellEnd"/>
      <w:r w:rsidR="002B3D21" w:rsidRPr="006D524B">
        <w:t xml:space="preserve"> 325</w:t>
      </w:r>
      <w:r w:rsidR="009E3067">
        <w:t>]</w:t>
      </w:r>
      <w:r>
        <w:t>, fully describing the design, nature, function</w:t>
      </w:r>
      <w:r w:rsidR="00DA398A">
        <w:t>,</w:t>
      </w:r>
      <w:r>
        <w:t xml:space="preserve"> and interrelationship of each individual component of the facility or source, except that the Agency may waive this requirement for plans and specifications when the application is for a routine renewal; and </w:t>
      </w:r>
    </w:p>
    <w:p w14:paraId="2B7BEDA5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4C589879" w14:textId="77777777" w:rsidR="00C84644" w:rsidRDefault="00C84644" w:rsidP="00C8464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statement identifying and justifying any departure from current design criteria promulgated by the Agency. </w:t>
      </w:r>
    </w:p>
    <w:p w14:paraId="7DDE495F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53B1C589" w14:textId="620B6B0C" w:rsidR="00C84644" w:rsidRDefault="00C84644" w:rsidP="00C846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Agency may adopt procedures requiring additional information as necessary to determine whether the treatment works, pretreatment works, sewer</w:t>
      </w:r>
      <w:r w:rsidR="00DA398A">
        <w:t>,</w:t>
      </w:r>
      <w:r>
        <w:t xml:space="preserve"> or wastewater source will meet the requirements of the Act and this </w:t>
      </w:r>
      <w:r w:rsidR="002B3D21">
        <w:t>Part</w:t>
      </w:r>
      <w:r>
        <w:t xml:space="preserve">. </w:t>
      </w:r>
    </w:p>
    <w:p w14:paraId="65F3F4B4" w14:textId="77777777" w:rsidR="00FF3EAD" w:rsidRDefault="00FF3EAD" w:rsidP="00EE0F17">
      <w:pPr>
        <w:widowControl w:val="0"/>
        <w:autoSpaceDE w:val="0"/>
        <w:autoSpaceDN w:val="0"/>
        <w:adjustRightInd w:val="0"/>
      </w:pPr>
    </w:p>
    <w:p w14:paraId="5AFF98B9" w14:textId="6B16A018" w:rsidR="00C84644" w:rsidRDefault="00C84644" w:rsidP="00C846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may prescribe the form in which all information required under this Section </w:t>
      </w:r>
      <w:r w:rsidR="002B3D21">
        <w:t>must</w:t>
      </w:r>
      <w:r>
        <w:t xml:space="preserve"> be submitted. </w:t>
      </w:r>
    </w:p>
    <w:p w14:paraId="1A92CA4D" w14:textId="77777777" w:rsidR="002B3D21" w:rsidRDefault="002B3D21" w:rsidP="00EE0F17">
      <w:pPr>
        <w:widowControl w:val="0"/>
        <w:autoSpaceDE w:val="0"/>
        <w:autoSpaceDN w:val="0"/>
        <w:adjustRightInd w:val="0"/>
      </w:pPr>
    </w:p>
    <w:p w14:paraId="0C679E54" w14:textId="097D903B" w:rsidR="002B3D21" w:rsidRDefault="002B3D21" w:rsidP="00C8464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A398A">
        <w:t>7</w:t>
      </w:r>
      <w:r>
        <w:t xml:space="preserve"> Ill. Reg. </w:t>
      </w:r>
      <w:r w:rsidR="005D056A">
        <w:t>5017</w:t>
      </w:r>
      <w:r>
        <w:t xml:space="preserve">, effective </w:t>
      </w:r>
      <w:r w:rsidR="005D056A">
        <w:t>March 23, 2023</w:t>
      </w:r>
      <w:r>
        <w:t>)</w:t>
      </w:r>
    </w:p>
    <w:sectPr w:rsidR="002B3D21" w:rsidSect="00C84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644"/>
    <w:rsid w:val="002B3D21"/>
    <w:rsid w:val="005C3366"/>
    <w:rsid w:val="005D056A"/>
    <w:rsid w:val="006D524B"/>
    <w:rsid w:val="007D17C6"/>
    <w:rsid w:val="007E0645"/>
    <w:rsid w:val="009E3067"/>
    <w:rsid w:val="00BC5AD1"/>
    <w:rsid w:val="00C84644"/>
    <w:rsid w:val="00DA398A"/>
    <w:rsid w:val="00E243DD"/>
    <w:rsid w:val="00EE0F17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9570CE"/>
  <w15:docId w15:val="{61B79726-B93E-4E24-8A20-A2D6F31A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2023-04-09T20:00:00Z</dcterms:modified>
</cp:coreProperties>
</file>