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F84E" w14:textId="77777777" w:rsidR="00480473" w:rsidRDefault="00480473" w:rsidP="00480473">
      <w:pPr>
        <w:widowControl w:val="0"/>
        <w:autoSpaceDE w:val="0"/>
        <w:autoSpaceDN w:val="0"/>
        <w:adjustRightInd w:val="0"/>
      </w:pPr>
    </w:p>
    <w:p w14:paraId="2CC5C505" w14:textId="77777777" w:rsidR="00480473" w:rsidRDefault="00480473" w:rsidP="004804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309.202  Construction</w:t>
      </w:r>
      <w:proofErr w:type="gramEnd"/>
      <w:r>
        <w:rPr>
          <w:b/>
          <w:bCs/>
        </w:rPr>
        <w:t xml:space="preserve"> Permits</w:t>
      </w:r>
      <w:r>
        <w:t xml:space="preserve"> </w:t>
      </w:r>
    </w:p>
    <w:p w14:paraId="3A240DE2" w14:textId="77777777" w:rsidR="00480473" w:rsidRDefault="00480473" w:rsidP="00480473">
      <w:pPr>
        <w:widowControl w:val="0"/>
        <w:autoSpaceDE w:val="0"/>
        <w:autoSpaceDN w:val="0"/>
        <w:adjustRightInd w:val="0"/>
      </w:pPr>
    </w:p>
    <w:p w14:paraId="1435725E" w14:textId="1D351F10" w:rsidR="00480473" w:rsidRDefault="00480473" w:rsidP="00480473">
      <w:pPr>
        <w:widowControl w:val="0"/>
        <w:autoSpaceDE w:val="0"/>
        <w:autoSpaceDN w:val="0"/>
        <w:adjustRightInd w:val="0"/>
      </w:pPr>
      <w:r>
        <w:t xml:space="preserve">Except for treatment works or wastewater sources </w:t>
      </w:r>
      <w:r w:rsidR="0059543D">
        <w:t>that</w:t>
      </w:r>
      <w:r>
        <w:t xml:space="preserve"> have or will have discharges for which NPDES Permits are required, and for which NPDES Permits have been issued by the Agency: </w:t>
      </w:r>
    </w:p>
    <w:p w14:paraId="61713CC4" w14:textId="77777777" w:rsidR="00DA6046" w:rsidRDefault="00DA6046" w:rsidP="00480473">
      <w:pPr>
        <w:widowControl w:val="0"/>
        <w:autoSpaceDE w:val="0"/>
        <w:autoSpaceDN w:val="0"/>
        <w:adjustRightInd w:val="0"/>
      </w:pPr>
    </w:p>
    <w:p w14:paraId="50350305" w14:textId="7885AAA6" w:rsidR="00480473" w:rsidRDefault="00480473" w:rsidP="004804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32EDF">
        <w:t>A</w:t>
      </w:r>
      <w:r>
        <w:t xml:space="preserve"> person </w:t>
      </w:r>
      <w:r w:rsidR="00032EDF">
        <w:t>must not</w:t>
      </w:r>
      <w:r>
        <w:t xml:space="preserve"> cause or allow the construction of any new treatment works, sewer or wastewater source or cause or allow the modification of any existing treatment works, sewer</w:t>
      </w:r>
      <w:r w:rsidR="0059543D">
        <w:t>,</w:t>
      </w:r>
      <w:r>
        <w:t xml:space="preserve"> or wastewater source without a construction permit issued by the Agency, except as provided in </w:t>
      </w:r>
      <w:r w:rsidR="00826D37">
        <w:t>subsections (c) and (d)</w:t>
      </w:r>
      <w:r>
        <w:t xml:space="preserve">. </w:t>
      </w:r>
    </w:p>
    <w:p w14:paraId="1CC1AC2A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4CF67676" w14:textId="64853865" w:rsidR="0095044A" w:rsidRPr="0095044A" w:rsidRDefault="00480473" w:rsidP="0095044A">
      <w:pPr>
        <w:ind w:left="1440" w:hanging="720"/>
      </w:pPr>
      <w:r>
        <w:t>b)</w:t>
      </w:r>
      <w:r>
        <w:tab/>
      </w:r>
      <w:r w:rsidR="0095044A" w:rsidRPr="0095044A">
        <w:t xml:space="preserve">For groundwater remediation systems, with or without pretreatment, a permit is required for </w:t>
      </w:r>
      <w:r w:rsidR="0059543D">
        <w:t xml:space="preserve">the </w:t>
      </w:r>
      <w:r w:rsidR="0095044A" w:rsidRPr="0095044A">
        <w:t>construction of:</w:t>
      </w:r>
    </w:p>
    <w:p w14:paraId="262B7758" w14:textId="77777777" w:rsidR="0095044A" w:rsidRPr="0095044A" w:rsidRDefault="0095044A" w:rsidP="00930B50">
      <w:pPr>
        <w:overflowPunct w:val="0"/>
        <w:autoSpaceDE w:val="0"/>
        <w:autoSpaceDN w:val="0"/>
        <w:adjustRightInd w:val="0"/>
        <w:textAlignment w:val="baseline"/>
      </w:pPr>
    </w:p>
    <w:p w14:paraId="6C8E22B7" w14:textId="77777777" w:rsidR="0095044A" w:rsidRPr="0095044A" w:rsidRDefault="0095044A" w:rsidP="0095044A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95044A">
        <w:t>1)</w:t>
      </w:r>
      <w:r>
        <w:tab/>
      </w:r>
      <w:r w:rsidR="00D6112A">
        <w:t>a</w:t>
      </w:r>
      <w:r w:rsidRPr="0095044A">
        <w:t xml:space="preserve"> new sewer to a publicly owned or publicly regulated sanitary or combined sewer; or</w:t>
      </w:r>
    </w:p>
    <w:p w14:paraId="23D6A5B7" w14:textId="77777777" w:rsidR="0095044A" w:rsidRPr="0095044A" w:rsidRDefault="0095044A" w:rsidP="0095044A">
      <w:pPr>
        <w:overflowPunct w:val="0"/>
        <w:autoSpaceDE w:val="0"/>
        <w:autoSpaceDN w:val="0"/>
        <w:adjustRightInd w:val="0"/>
        <w:textAlignment w:val="baseline"/>
      </w:pPr>
    </w:p>
    <w:p w14:paraId="7CA03239" w14:textId="77777777" w:rsidR="0095044A" w:rsidRDefault="0095044A" w:rsidP="0095044A">
      <w:pPr>
        <w:widowControl w:val="0"/>
        <w:autoSpaceDE w:val="0"/>
        <w:autoSpaceDN w:val="0"/>
        <w:adjustRightInd w:val="0"/>
        <w:ind w:left="2160" w:hanging="720"/>
      </w:pPr>
      <w:r w:rsidRPr="0095044A">
        <w:t>2)</w:t>
      </w:r>
      <w:r>
        <w:tab/>
      </w:r>
      <w:r w:rsidRPr="0095044A">
        <w:t xml:space="preserve">a wastewater source that discharges to a publicly owned or publicly regulated sanitary or combined sewer. </w:t>
      </w:r>
    </w:p>
    <w:p w14:paraId="28B39F42" w14:textId="77777777" w:rsidR="0095044A" w:rsidRDefault="0095044A" w:rsidP="00930B50">
      <w:pPr>
        <w:widowControl w:val="0"/>
        <w:autoSpaceDE w:val="0"/>
        <w:autoSpaceDN w:val="0"/>
        <w:adjustRightInd w:val="0"/>
      </w:pPr>
    </w:p>
    <w:p w14:paraId="0DF165D8" w14:textId="3DA55AD1" w:rsidR="00480473" w:rsidRDefault="0095044A" w:rsidP="009504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80473">
        <w:t xml:space="preserve">Construction permits </w:t>
      </w:r>
      <w:r w:rsidR="00032EDF">
        <w:t>are</w:t>
      </w:r>
      <w:r w:rsidR="00480473">
        <w:t xml:space="preserve"> not required for the following: </w:t>
      </w:r>
    </w:p>
    <w:p w14:paraId="00DCD229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32771555" w14:textId="77777777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6112A">
        <w:t>storm</w:t>
      </w:r>
      <w:r>
        <w:t xml:space="preserve"> sewers that transport only land runoff; </w:t>
      </w:r>
    </w:p>
    <w:p w14:paraId="1D7A3EB1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75C3BEFD" w14:textId="2947D517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6112A">
        <w:t>any</w:t>
      </w:r>
      <w:r>
        <w:t xml:space="preserve"> treatment works, sewer</w:t>
      </w:r>
      <w:r w:rsidR="0059543D">
        <w:t>,</w:t>
      </w:r>
      <w:r>
        <w:t xml:space="preserve"> or wastewater source designed and intended to serve a single building and eventually treat or discharge less than an average of 1500 gallons per day (5700 </w:t>
      </w:r>
      <w:r w:rsidR="0059543D">
        <w:t>L/day</w:t>
      </w:r>
      <w:r>
        <w:t xml:space="preserve">) of domestic sewage and </w:t>
      </w:r>
      <w:r w:rsidR="0059543D">
        <w:t>that</w:t>
      </w:r>
      <w:r>
        <w:t xml:space="preserve"> will discharge, if at all, directly to a publicly owned or publicly regulated sanitary or combined sewer; </w:t>
      </w:r>
    </w:p>
    <w:p w14:paraId="7182D852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43B1B34E" w14:textId="380347EE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6112A">
        <w:t>any</w:t>
      </w:r>
      <w:r>
        <w:t xml:space="preserve"> sewer required by statute to secure a permit </w:t>
      </w:r>
      <w:r w:rsidR="0059543D">
        <w:t>under</w:t>
      </w:r>
      <w:r>
        <w:t xml:space="preserve"> Section 3 of </w:t>
      </w:r>
      <w:r w:rsidR="00DF0EF2">
        <w:t xml:space="preserve">the </w:t>
      </w:r>
      <w:r w:rsidR="00826D37">
        <w:t xml:space="preserve">Mobile Home Park Act [210 </w:t>
      </w:r>
      <w:proofErr w:type="spellStart"/>
      <w:r w:rsidR="00826D37">
        <w:t>ILCS</w:t>
      </w:r>
      <w:proofErr w:type="spellEnd"/>
      <w:r w:rsidR="00826D37">
        <w:t xml:space="preserve"> 115]</w:t>
      </w:r>
      <w:r>
        <w:t xml:space="preserve">; </w:t>
      </w:r>
    </w:p>
    <w:p w14:paraId="1338985F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7D3A309A" w14:textId="6845B882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6112A">
        <w:t>any</w:t>
      </w:r>
      <w:r>
        <w:t xml:space="preserve"> treatment works, pretreatment works, sewer</w:t>
      </w:r>
      <w:r w:rsidR="0059543D">
        <w:t>,</w:t>
      </w:r>
      <w:r>
        <w:t xml:space="preserve"> or wastewater source that, on </w:t>
      </w:r>
      <w:r w:rsidR="0059543D">
        <w:t>March 7, 1972</w:t>
      </w:r>
      <w:r>
        <w:t xml:space="preserve">, is being constructed or will be constructed under the authorization of a permit already issued by the Agency or its predecessors; however, all construction must be completed within four years </w:t>
      </w:r>
      <w:r w:rsidR="007E77A6">
        <w:t>after March 7, 1972</w:t>
      </w:r>
      <w:r>
        <w:t xml:space="preserve">; </w:t>
      </w:r>
    </w:p>
    <w:p w14:paraId="3C6777B6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68684D04" w14:textId="77777777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6112A">
        <w:t>privately</w:t>
      </w:r>
      <w:r>
        <w:t xml:space="preserve"> owned sewers tributary to industrial treatment works owned by the same person if the additional waste load does not exceed the permitted design capacity of the industrial treatment works</w:t>
      </w:r>
      <w:r w:rsidR="0095044A">
        <w:t>; or</w:t>
      </w:r>
      <w:r>
        <w:t xml:space="preserve"> </w:t>
      </w:r>
    </w:p>
    <w:p w14:paraId="045F92BC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618CE892" w14:textId="55C43D1A" w:rsidR="0095044A" w:rsidRDefault="0095044A" w:rsidP="0095044A">
      <w:pPr>
        <w:widowControl w:val="0"/>
        <w:autoSpaceDE w:val="0"/>
        <w:autoSpaceDN w:val="0"/>
        <w:adjustRightInd w:val="0"/>
        <w:ind w:left="2160" w:hanging="720"/>
      </w:pPr>
      <w:r w:rsidRPr="00921DBA">
        <w:t>6)</w:t>
      </w:r>
      <w:r>
        <w:tab/>
      </w:r>
      <w:r w:rsidR="00D6112A">
        <w:t>c</w:t>
      </w:r>
      <w:r w:rsidRPr="00921DBA">
        <w:t>ooling towers, oil/water separators, pH adjustment facilities without additional pretreatment, groundwater remediation system</w:t>
      </w:r>
      <w:r w:rsidRPr="0095044A">
        <w:t xml:space="preserve"> </w:t>
      </w:r>
      <w:r w:rsidRPr="00921DBA">
        <w:t xml:space="preserve">pretreatment, reverse osmosis treatment for industrial source water, multi-media </w:t>
      </w:r>
      <w:r w:rsidRPr="00921DBA">
        <w:lastRenderedPageBreak/>
        <w:t xml:space="preserve">filtration for industrial source water, disposable cartridge type (or similar) filtration systems, ion-exchange systems for industrial source waters, and all associated pipes, pumps, and appurtenances necessary for the installation and operation of these </w:t>
      </w:r>
      <w:r w:rsidR="0059543D">
        <w:t>permit-exempt</w:t>
      </w:r>
      <w:r w:rsidRPr="00921DBA">
        <w:t xml:space="preserve"> treatment systems.</w:t>
      </w:r>
    </w:p>
    <w:p w14:paraId="75C324AB" w14:textId="77777777" w:rsidR="0095044A" w:rsidRDefault="0095044A" w:rsidP="00930B50">
      <w:pPr>
        <w:widowControl w:val="0"/>
        <w:autoSpaceDE w:val="0"/>
        <w:autoSpaceDN w:val="0"/>
        <w:adjustRightInd w:val="0"/>
      </w:pPr>
    </w:p>
    <w:p w14:paraId="5A62A915" w14:textId="553727CA" w:rsidR="00480473" w:rsidRDefault="0095044A" w:rsidP="0048047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80473">
        <w:t>)</w:t>
      </w:r>
      <w:r w:rsidR="00480473">
        <w:tab/>
      </w:r>
      <w:r w:rsidR="00032EDF">
        <w:t>A</w:t>
      </w:r>
      <w:r w:rsidR="00480473">
        <w:t xml:space="preserve"> person </w:t>
      </w:r>
      <w:r w:rsidR="00032EDF">
        <w:t>must not</w:t>
      </w:r>
      <w:r w:rsidR="00480473">
        <w:t xml:space="preserve"> cause or allow the construction of any pretreatment works or cause or allow the modification of any existing pretreatment works </w:t>
      </w:r>
      <w:r>
        <w:t xml:space="preserve">without a construction permit issued by the Agency, unless exempt </w:t>
      </w:r>
      <w:r w:rsidR="00032EDF" w:rsidRPr="00032EDF">
        <w:t xml:space="preserve">under </w:t>
      </w:r>
      <w:r>
        <w:t xml:space="preserve">Section 309.202(c) </w:t>
      </w:r>
      <w:r w:rsidR="00480473">
        <w:t xml:space="preserve">if </w:t>
      </w:r>
      <w:r w:rsidR="00826D37">
        <w:t>those</w:t>
      </w:r>
      <w:r w:rsidR="00480473">
        <w:t xml:space="preserve"> pretreatment works, after construction or modification, will: </w:t>
      </w:r>
    </w:p>
    <w:p w14:paraId="15FD794D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38233D50" w14:textId="4049EFA6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6112A">
        <w:t>discharge</w:t>
      </w:r>
      <w:r>
        <w:t xml:space="preserve"> toxic pollutants, as defined in </w:t>
      </w:r>
      <w:r w:rsidR="0059543D">
        <w:t>section</w:t>
      </w:r>
      <w:r>
        <w:t xml:space="preserve"> 502(13) of the CWA, or </w:t>
      </w:r>
      <w:r w:rsidR="005509EE">
        <w:t xml:space="preserve">pollutants </w:t>
      </w:r>
      <w:r w:rsidR="0059543D">
        <w:t>that</w:t>
      </w:r>
      <w:r>
        <w:t xml:space="preserve"> may interfere with the treatment process into the receiving treatment works or be subject to regulations promulgated under </w:t>
      </w:r>
      <w:r w:rsidR="00826D37">
        <w:t>section</w:t>
      </w:r>
      <w:r>
        <w:t xml:space="preserve"> 307 of the CWA;</w:t>
      </w:r>
      <w:r w:rsidR="00B47F87">
        <w:t xml:space="preserve"> </w:t>
      </w:r>
      <w:r>
        <w:t xml:space="preserve">or </w:t>
      </w:r>
    </w:p>
    <w:p w14:paraId="3AF404B3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3E650A50" w14:textId="77777777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6112A">
        <w:t>discharge</w:t>
      </w:r>
      <w:r>
        <w:t xml:space="preserve"> 15% or more of the total hydraulic flow received by the treatment works; or </w:t>
      </w:r>
    </w:p>
    <w:p w14:paraId="45497D3F" w14:textId="77777777" w:rsidR="00DA6046" w:rsidRDefault="00DA6046" w:rsidP="00930B50">
      <w:pPr>
        <w:widowControl w:val="0"/>
        <w:autoSpaceDE w:val="0"/>
        <w:autoSpaceDN w:val="0"/>
        <w:adjustRightInd w:val="0"/>
      </w:pPr>
    </w:p>
    <w:p w14:paraId="2F56C017" w14:textId="77777777" w:rsidR="00480473" w:rsidRDefault="00480473" w:rsidP="004804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6112A">
        <w:t>discharge</w:t>
      </w:r>
      <w:r>
        <w:t xml:space="preserve"> 15% or more of the total biological loading received by the treatment works as measured by the 5-day biochemical oxygen demand</w:t>
      </w:r>
      <w:r w:rsidR="00826D37">
        <w:t>.</w:t>
      </w:r>
      <w:r>
        <w:t xml:space="preserve"> </w:t>
      </w:r>
    </w:p>
    <w:p w14:paraId="2E1402E8" w14:textId="77777777" w:rsidR="00480473" w:rsidRDefault="00480473" w:rsidP="00930B50">
      <w:pPr>
        <w:widowControl w:val="0"/>
        <w:autoSpaceDE w:val="0"/>
        <w:autoSpaceDN w:val="0"/>
        <w:adjustRightInd w:val="0"/>
      </w:pPr>
    </w:p>
    <w:p w14:paraId="50C03BDF" w14:textId="0BAB0E89" w:rsidR="00480473" w:rsidRDefault="00032EDF" w:rsidP="0048047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9543D">
        <w:t>7</w:t>
      </w:r>
      <w:r>
        <w:t xml:space="preserve"> Ill. Reg. </w:t>
      </w:r>
      <w:r w:rsidR="00CD4340">
        <w:t>5017</w:t>
      </w:r>
      <w:r>
        <w:t xml:space="preserve">, effective </w:t>
      </w:r>
      <w:r w:rsidR="00CD4340">
        <w:t>March 23, 2023</w:t>
      </w:r>
      <w:r>
        <w:t>)</w:t>
      </w:r>
    </w:p>
    <w:sectPr w:rsidR="00480473" w:rsidSect="004804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473"/>
    <w:rsid w:val="00032EDF"/>
    <w:rsid w:val="001A5135"/>
    <w:rsid w:val="001D6954"/>
    <w:rsid w:val="002F55CA"/>
    <w:rsid w:val="00480473"/>
    <w:rsid w:val="005509EE"/>
    <w:rsid w:val="0059543D"/>
    <w:rsid w:val="005C3366"/>
    <w:rsid w:val="007E77A6"/>
    <w:rsid w:val="007F61BF"/>
    <w:rsid w:val="00826D37"/>
    <w:rsid w:val="008A146D"/>
    <w:rsid w:val="00930B50"/>
    <w:rsid w:val="0095044A"/>
    <w:rsid w:val="009541CD"/>
    <w:rsid w:val="009C1C94"/>
    <w:rsid w:val="00B47F87"/>
    <w:rsid w:val="00BB2131"/>
    <w:rsid w:val="00CD4340"/>
    <w:rsid w:val="00D6112A"/>
    <w:rsid w:val="00DA6046"/>
    <w:rsid w:val="00D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7AF6F"/>
  <w15:docId w15:val="{3276DB8E-F978-4AC8-A5F3-36D63F74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7F87"/>
    <w:pPr>
      <w:spacing w:after="120"/>
    </w:pPr>
  </w:style>
  <w:style w:type="paragraph" w:styleId="BodyTextIndent">
    <w:name w:val="Body Text Indent"/>
    <w:basedOn w:val="Normal"/>
    <w:rsid w:val="00B47F8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2023-04-09T19:57:00Z</dcterms:modified>
</cp:coreProperties>
</file>