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DBCD" w14:textId="77777777" w:rsidR="006C09E8" w:rsidRDefault="006C09E8" w:rsidP="006C09E8">
      <w:pPr>
        <w:widowControl w:val="0"/>
        <w:autoSpaceDE w:val="0"/>
        <w:autoSpaceDN w:val="0"/>
        <w:adjustRightInd w:val="0"/>
      </w:pPr>
    </w:p>
    <w:p w14:paraId="4DBC2AD4" w14:textId="77777777" w:rsidR="006C09E8" w:rsidRDefault="006C09E8" w:rsidP="006C09E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309.144  Federal</w:t>
      </w:r>
      <w:proofErr w:type="gramEnd"/>
      <w:r>
        <w:rPr>
          <w:b/>
          <w:bCs/>
        </w:rPr>
        <w:t xml:space="preserve"> New Source Standards of Performance</w:t>
      </w:r>
      <w:r>
        <w:t xml:space="preserve"> </w:t>
      </w:r>
    </w:p>
    <w:p w14:paraId="46C3DB4F" w14:textId="77777777" w:rsidR="006C09E8" w:rsidRDefault="006C09E8" w:rsidP="006C09E8">
      <w:pPr>
        <w:widowControl w:val="0"/>
        <w:autoSpaceDE w:val="0"/>
        <w:autoSpaceDN w:val="0"/>
        <w:adjustRightInd w:val="0"/>
      </w:pPr>
    </w:p>
    <w:p w14:paraId="62C14CCC" w14:textId="028228CC" w:rsidR="006C09E8" w:rsidRDefault="0079390F" w:rsidP="006C09E8">
      <w:pPr>
        <w:widowControl w:val="0"/>
        <w:autoSpaceDE w:val="0"/>
        <w:autoSpaceDN w:val="0"/>
        <w:adjustRightInd w:val="0"/>
      </w:pPr>
      <w:r>
        <w:t>Regardless of</w:t>
      </w:r>
      <w:r w:rsidR="006C09E8">
        <w:t xml:space="preserve"> any other provisions of these </w:t>
      </w:r>
      <w:r>
        <w:t>rules</w:t>
      </w:r>
      <w:r w:rsidR="006C09E8">
        <w:t>, any point source</w:t>
      </w:r>
      <w:r>
        <w:t xml:space="preserve"> whose construction began after October 18, 197</w:t>
      </w:r>
      <w:r w:rsidR="006D4C62">
        <w:t>2</w:t>
      </w:r>
      <w:r>
        <w:t>, and that</w:t>
      </w:r>
      <w:r w:rsidR="006C09E8">
        <w:t xml:space="preserve"> is constructed to meet all applicable federal standards of performance as defined in </w:t>
      </w:r>
      <w:r>
        <w:t>section</w:t>
      </w:r>
      <w:r w:rsidR="006C09E8">
        <w:t xml:space="preserve"> 306 of the CWA and </w:t>
      </w:r>
      <w:r w:rsidR="00F8764F" w:rsidRPr="00032EE1">
        <w:t>35 Ill. Adm. Code</w:t>
      </w:r>
      <w:r w:rsidR="007751C2">
        <w:t xml:space="preserve"> 301.400</w:t>
      </w:r>
      <w:r w:rsidR="006C09E8">
        <w:t xml:space="preserve">, </w:t>
      </w:r>
      <w:r w:rsidR="00F8764F">
        <w:t>must</w:t>
      </w:r>
      <w:r w:rsidR="006C09E8">
        <w:t xml:space="preserve"> not be subject to any more stringent federal standard of performance during: </w:t>
      </w:r>
    </w:p>
    <w:p w14:paraId="2CAC2BEA" w14:textId="77777777" w:rsidR="00902186" w:rsidRDefault="00902186" w:rsidP="006C09E8">
      <w:pPr>
        <w:widowControl w:val="0"/>
        <w:autoSpaceDE w:val="0"/>
        <w:autoSpaceDN w:val="0"/>
        <w:adjustRightInd w:val="0"/>
      </w:pPr>
    </w:p>
    <w:p w14:paraId="641D88DF" w14:textId="5663C02C" w:rsidR="006C09E8" w:rsidRDefault="006C09E8" w:rsidP="006C09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10-year period beginning on the date of completion of </w:t>
      </w:r>
      <w:r w:rsidR="0079390F">
        <w:t>the</w:t>
      </w:r>
      <w:r>
        <w:t xml:space="preserve"> construction, or </w:t>
      </w:r>
    </w:p>
    <w:p w14:paraId="5C18BD2F" w14:textId="77777777" w:rsidR="00902186" w:rsidRDefault="00902186" w:rsidP="004A7CFB">
      <w:pPr>
        <w:widowControl w:val="0"/>
        <w:autoSpaceDE w:val="0"/>
        <w:autoSpaceDN w:val="0"/>
        <w:adjustRightInd w:val="0"/>
      </w:pPr>
    </w:p>
    <w:p w14:paraId="3C1E9CAD" w14:textId="2E75D388" w:rsidR="006C09E8" w:rsidRDefault="006C09E8" w:rsidP="006C09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period of depreciation or amortization of </w:t>
      </w:r>
      <w:r w:rsidR="0079390F">
        <w:t>the</w:t>
      </w:r>
      <w:r>
        <w:t xml:space="preserve"> facility for </w:t>
      </w:r>
      <w:r w:rsidR="0079390F">
        <w:t>section</w:t>
      </w:r>
      <w:r>
        <w:t xml:space="preserve"> 167 or 169 (or both) of the Internal Revenue Code of 1954 (26 U.S.C. 167 and 169), whichever period ends first. </w:t>
      </w:r>
    </w:p>
    <w:p w14:paraId="7D6D6233" w14:textId="77777777" w:rsidR="00F8764F" w:rsidRDefault="00F8764F" w:rsidP="004A7CFB">
      <w:pPr>
        <w:widowControl w:val="0"/>
        <w:autoSpaceDE w:val="0"/>
        <w:autoSpaceDN w:val="0"/>
        <w:adjustRightInd w:val="0"/>
      </w:pPr>
    </w:p>
    <w:p w14:paraId="685D380F" w14:textId="3109A3CD" w:rsidR="00F8764F" w:rsidRDefault="00F8764F" w:rsidP="006C09E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9390F">
        <w:t>7</w:t>
      </w:r>
      <w:r>
        <w:t xml:space="preserve"> Ill. Reg. </w:t>
      </w:r>
      <w:r w:rsidR="003258D1">
        <w:t>5017</w:t>
      </w:r>
      <w:r>
        <w:t xml:space="preserve">, effective </w:t>
      </w:r>
      <w:r w:rsidR="003258D1">
        <w:t>March 23, 2023</w:t>
      </w:r>
      <w:r>
        <w:t>)</w:t>
      </w:r>
    </w:p>
    <w:sectPr w:rsidR="00F8764F" w:rsidSect="006C09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09E8"/>
    <w:rsid w:val="00032EE1"/>
    <w:rsid w:val="003258D1"/>
    <w:rsid w:val="004A7CFB"/>
    <w:rsid w:val="005C3366"/>
    <w:rsid w:val="006C09E8"/>
    <w:rsid w:val="006D4C62"/>
    <w:rsid w:val="007751C2"/>
    <w:rsid w:val="0079390F"/>
    <w:rsid w:val="00902186"/>
    <w:rsid w:val="00AD4D74"/>
    <w:rsid w:val="00E36027"/>
    <w:rsid w:val="00F14FA5"/>
    <w:rsid w:val="00F8764F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6ACC2C"/>
  <w15:docId w15:val="{86CB10A2-552E-4EE9-8160-E31D60DE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2023-04-09T19:49:00Z</dcterms:modified>
</cp:coreProperties>
</file>