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9629" w14:textId="77777777" w:rsidR="006F162C" w:rsidRDefault="006F162C" w:rsidP="006F162C">
      <w:pPr>
        <w:widowControl w:val="0"/>
        <w:autoSpaceDE w:val="0"/>
        <w:autoSpaceDN w:val="0"/>
        <w:adjustRightInd w:val="0"/>
      </w:pPr>
    </w:p>
    <w:p w14:paraId="52D28BDE" w14:textId="77777777" w:rsidR="006F162C" w:rsidRDefault="006F162C" w:rsidP="006F16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309.142  Water Quality Standards and Waste Load Allocation</w:t>
      </w:r>
      <w:r>
        <w:t xml:space="preserve"> </w:t>
      </w:r>
    </w:p>
    <w:p w14:paraId="724CAFD8" w14:textId="77777777" w:rsidR="006F162C" w:rsidRDefault="006F162C" w:rsidP="006F162C">
      <w:pPr>
        <w:widowControl w:val="0"/>
        <w:autoSpaceDE w:val="0"/>
        <w:autoSpaceDN w:val="0"/>
        <w:adjustRightInd w:val="0"/>
      </w:pPr>
    </w:p>
    <w:p w14:paraId="0302D667" w14:textId="0DD9B7D5" w:rsidR="006F162C" w:rsidRDefault="004D1D0D" w:rsidP="006F162C">
      <w:pPr>
        <w:widowControl w:val="0"/>
        <w:autoSpaceDE w:val="0"/>
        <w:autoSpaceDN w:val="0"/>
        <w:adjustRightInd w:val="0"/>
      </w:pPr>
      <w:r>
        <w:t>If</w:t>
      </w:r>
      <w:r w:rsidR="006F162C">
        <w:t xml:space="preserve"> an NPDES Permit includes as conditions the effluent standards and limitations described in Sections 309.141, 309.142, and 309.143, the Agency </w:t>
      </w:r>
      <w:r w:rsidR="00544AE5">
        <w:t>must</w:t>
      </w:r>
      <w:r w:rsidR="00544AE5" w:rsidRPr="004D1D0D">
        <w:t xml:space="preserve"> </w:t>
      </w:r>
      <w:r w:rsidR="00544AE5" w:rsidRPr="00544AE5">
        <w:t xml:space="preserve">determine </w:t>
      </w:r>
      <w:r w:rsidR="006F162C">
        <w:t xml:space="preserve">and </w:t>
      </w:r>
      <w:r w:rsidR="00544AE5" w:rsidRPr="00544AE5">
        <w:t>verify</w:t>
      </w:r>
      <w:r w:rsidR="006F162C">
        <w:t xml:space="preserve"> that the discharge authorized by the permit will not violate applicable water quality standards or a schedule of compliance to achieve applicable water quality standards contained in the NPDES Permit.  </w:t>
      </w:r>
      <w:r>
        <w:t>If</w:t>
      </w:r>
      <w:r w:rsidR="006F162C">
        <w:t xml:space="preserve"> an NPDES Permit applies any more stringent effluent limitation based on applicable water quality standards, a waste load allocation </w:t>
      </w:r>
      <w:r w:rsidR="00544AE5">
        <w:t>must</w:t>
      </w:r>
      <w:r w:rsidR="006F162C">
        <w:t xml:space="preserve"> be prepared to ensure that the discharge authorized by the permit is consistent with applicable water quality standards. </w:t>
      </w:r>
    </w:p>
    <w:p w14:paraId="1EE7D44F" w14:textId="77777777" w:rsidR="00544AE5" w:rsidRDefault="00544AE5" w:rsidP="006F162C">
      <w:pPr>
        <w:widowControl w:val="0"/>
        <w:autoSpaceDE w:val="0"/>
        <w:autoSpaceDN w:val="0"/>
        <w:adjustRightInd w:val="0"/>
      </w:pPr>
    </w:p>
    <w:p w14:paraId="3EC89898" w14:textId="0A8C6D15" w:rsidR="00544AE5" w:rsidRDefault="00544AE5" w:rsidP="00544AE5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4D1D0D">
        <w:t>7</w:t>
      </w:r>
      <w:r>
        <w:t xml:space="preserve"> Ill. Reg. </w:t>
      </w:r>
      <w:r w:rsidR="000851D3">
        <w:t>5017</w:t>
      </w:r>
      <w:r>
        <w:t xml:space="preserve">, effective </w:t>
      </w:r>
      <w:r w:rsidR="000851D3">
        <w:t>March 23, 2023</w:t>
      </w:r>
      <w:r>
        <w:t>)</w:t>
      </w:r>
    </w:p>
    <w:sectPr w:rsidR="00544AE5" w:rsidSect="006F16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162C"/>
    <w:rsid w:val="000851D3"/>
    <w:rsid w:val="001A205A"/>
    <w:rsid w:val="004D1D0D"/>
    <w:rsid w:val="0050407A"/>
    <w:rsid w:val="00544AE5"/>
    <w:rsid w:val="005C3366"/>
    <w:rsid w:val="006F162C"/>
    <w:rsid w:val="00936B8F"/>
    <w:rsid w:val="00E57E40"/>
    <w:rsid w:val="00E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845E4F"/>
  <w15:docId w15:val="{3196F323-2C2A-426C-AC5D-88C905E0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2023-04-06T21:16:00Z</dcterms:modified>
</cp:coreProperties>
</file>