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6DEC0" w14:textId="77777777" w:rsidR="000235A9" w:rsidRDefault="000235A9" w:rsidP="008E41EB">
      <w:pPr>
        <w:rPr>
          <w:b/>
          <w:bCs/>
        </w:rPr>
      </w:pPr>
    </w:p>
    <w:p w14:paraId="5A4C412B" w14:textId="77777777" w:rsidR="008E41EB" w:rsidRPr="008E41EB" w:rsidRDefault="008E41EB" w:rsidP="008E41EB">
      <w:pPr>
        <w:rPr>
          <w:bCs/>
        </w:rPr>
      </w:pPr>
      <w:r w:rsidRPr="008E41EB">
        <w:rPr>
          <w:b/>
          <w:bCs/>
        </w:rPr>
        <w:t xml:space="preserve">Section </w:t>
      </w:r>
      <w:proofErr w:type="gramStart"/>
      <w:r w:rsidRPr="008E41EB">
        <w:rPr>
          <w:b/>
          <w:bCs/>
        </w:rPr>
        <w:t>309.120  Reopening</w:t>
      </w:r>
      <w:proofErr w:type="gramEnd"/>
      <w:r w:rsidRPr="008E41EB">
        <w:rPr>
          <w:b/>
          <w:bCs/>
        </w:rPr>
        <w:t xml:space="preserve"> the Record to Receive Additional Written Comment</w:t>
      </w:r>
    </w:p>
    <w:p w14:paraId="3A6CEB28" w14:textId="77777777" w:rsidR="008E41EB" w:rsidRPr="00986B23" w:rsidRDefault="008E41EB" w:rsidP="008E41EB">
      <w:pPr>
        <w:rPr>
          <w:bCs/>
        </w:rPr>
      </w:pPr>
    </w:p>
    <w:p w14:paraId="7F8643E1" w14:textId="20A03391" w:rsidR="004218F8" w:rsidRDefault="008E41EB" w:rsidP="008E41EB">
      <w:pPr>
        <w:ind w:left="1440" w:hanging="720"/>
        <w:rPr>
          <w:bCs/>
        </w:rPr>
      </w:pPr>
      <w:r w:rsidRPr="00986B23">
        <w:rPr>
          <w:bCs/>
        </w:rPr>
        <w:t>a)</w:t>
      </w:r>
      <w:r>
        <w:rPr>
          <w:bCs/>
        </w:rPr>
        <w:tab/>
      </w:r>
      <w:r w:rsidRPr="00986B23">
        <w:rPr>
          <w:bCs/>
        </w:rPr>
        <w:t xml:space="preserve">The Agency </w:t>
      </w:r>
      <w:r w:rsidR="000218DD">
        <w:rPr>
          <w:bCs/>
        </w:rPr>
        <w:t>must</w:t>
      </w:r>
      <w:r w:rsidRPr="00986B23">
        <w:rPr>
          <w:bCs/>
        </w:rPr>
        <w:t xml:space="preserve"> order the public comment period reopened to receive additional written comments </w:t>
      </w:r>
      <w:r w:rsidR="000218DD">
        <w:rPr>
          <w:bCs/>
        </w:rPr>
        <w:t>when</w:t>
      </w:r>
      <w:r w:rsidRPr="00986B23">
        <w:rPr>
          <w:bCs/>
        </w:rPr>
        <w:t xml:space="preserve"> the Agency significantly modifies the draft permit and the final permit is not a logical outgrowth of the proposed draft permit.  In determining if the final permit is a logical outgrowth of the draft permit, the Agency </w:t>
      </w:r>
      <w:r w:rsidR="000218DD">
        <w:rPr>
          <w:bCs/>
        </w:rPr>
        <w:t>must</w:t>
      </w:r>
      <w:r w:rsidRPr="00986B23">
        <w:rPr>
          <w:bCs/>
        </w:rPr>
        <w:t xml:space="preserve"> consider </w:t>
      </w:r>
      <w:r w:rsidR="00D36B0B">
        <w:rPr>
          <w:bCs/>
        </w:rPr>
        <w:t xml:space="preserve">whether any of </w:t>
      </w:r>
      <w:r w:rsidRPr="00986B23">
        <w:rPr>
          <w:bCs/>
        </w:rPr>
        <w:t>the following</w:t>
      </w:r>
      <w:r w:rsidR="00D36B0B">
        <w:rPr>
          <w:bCs/>
        </w:rPr>
        <w:t xml:space="preserve"> circumstances</w:t>
      </w:r>
      <w:r w:rsidR="003E372D">
        <w:rPr>
          <w:bCs/>
        </w:rPr>
        <w:t xml:space="preserve"> exist</w:t>
      </w:r>
      <w:r w:rsidRPr="00986B23">
        <w:rPr>
          <w:bCs/>
        </w:rPr>
        <w:t>:</w:t>
      </w:r>
    </w:p>
    <w:p w14:paraId="5CE71396" w14:textId="77777777" w:rsidR="00B17B77" w:rsidRDefault="00B17B77" w:rsidP="00BC495C">
      <w:pPr>
        <w:rPr>
          <w:bCs/>
        </w:rPr>
      </w:pPr>
    </w:p>
    <w:p w14:paraId="27E73D48" w14:textId="3CE70689" w:rsidR="004218F8" w:rsidRDefault="008E41EB" w:rsidP="008E41EB">
      <w:pPr>
        <w:ind w:left="2160" w:hanging="720"/>
        <w:rPr>
          <w:bCs/>
        </w:rPr>
      </w:pPr>
      <w:r w:rsidRPr="00986B23">
        <w:rPr>
          <w:bCs/>
        </w:rPr>
        <w:t>1)</w:t>
      </w:r>
      <w:r>
        <w:rPr>
          <w:bCs/>
        </w:rPr>
        <w:tab/>
      </w:r>
      <w:r w:rsidR="00D36B0B">
        <w:rPr>
          <w:bCs/>
        </w:rPr>
        <w:t>The</w:t>
      </w:r>
      <w:r w:rsidRPr="00986B23">
        <w:rPr>
          <w:bCs/>
        </w:rPr>
        <w:t xml:space="preserve"> interested parties could not have reasonably anticipated the final permit from the draft permit;</w:t>
      </w:r>
    </w:p>
    <w:p w14:paraId="6D26BA30" w14:textId="77777777" w:rsidR="00B17B77" w:rsidRPr="00986B23" w:rsidRDefault="00B17B77" w:rsidP="00BC495C">
      <w:pPr>
        <w:rPr>
          <w:bCs/>
        </w:rPr>
      </w:pPr>
    </w:p>
    <w:p w14:paraId="01C1A4C6" w14:textId="05F28CD7" w:rsidR="004218F8" w:rsidRDefault="008E41EB" w:rsidP="008E41EB">
      <w:pPr>
        <w:ind w:left="2160" w:hanging="720"/>
        <w:rPr>
          <w:bCs/>
        </w:rPr>
      </w:pPr>
      <w:r w:rsidRPr="00986B23">
        <w:rPr>
          <w:bCs/>
        </w:rPr>
        <w:t>2)</w:t>
      </w:r>
      <w:r>
        <w:rPr>
          <w:bCs/>
        </w:rPr>
        <w:tab/>
      </w:r>
      <w:r w:rsidR="00D36B0B">
        <w:rPr>
          <w:bCs/>
        </w:rPr>
        <w:t>A</w:t>
      </w:r>
      <w:r w:rsidRPr="00986B23">
        <w:rPr>
          <w:bCs/>
        </w:rPr>
        <w:t xml:space="preserve"> new round of notice and comment would provide interested parties the first opportunity to offer comments on the issue;</w:t>
      </w:r>
      <w:r w:rsidR="004218F8">
        <w:rPr>
          <w:bCs/>
        </w:rPr>
        <w:t xml:space="preserve"> or</w:t>
      </w:r>
    </w:p>
    <w:p w14:paraId="7CDAF19B" w14:textId="77777777" w:rsidR="00B17B77" w:rsidRPr="00986B23" w:rsidRDefault="00B17B77" w:rsidP="00BC495C">
      <w:pPr>
        <w:rPr>
          <w:bCs/>
        </w:rPr>
      </w:pPr>
    </w:p>
    <w:p w14:paraId="7673B18E" w14:textId="4511CA21" w:rsidR="008E41EB" w:rsidRDefault="008E41EB" w:rsidP="008E41EB">
      <w:pPr>
        <w:ind w:left="2160" w:hanging="720"/>
        <w:rPr>
          <w:bCs/>
        </w:rPr>
      </w:pPr>
      <w:r w:rsidRPr="00986B23">
        <w:rPr>
          <w:bCs/>
        </w:rPr>
        <w:t>3)</w:t>
      </w:r>
      <w:r>
        <w:rPr>
          <w:bCs/>
        </w:rPr>
        <w:tab/>
      </w:r>
      <w:r w:rsidR="00D36B0B">
        <w:rPr>
          <w:bCs/>
        </w:rPr>
        <w:t>The</w:t>
      </w:r>
      <w:r w:rsidRPr="00986B23">
        <w:rPr>
          <w:bCs/>
        </w:rPr>
        <w:t xml:space="preserve"> provisions in the final permit deviate sharply from the concepts included in the draft permit or suggested by the commenters</w:t>
      </w:r>
      <w:r w:rsidR="004218F8">
        <w:rPr>
          <w:bCs/>
        </w:rPr>
        <w:t>.</w:t>
      </w:r>
      <w:r w:rsidRPr="00986B23">
        <w:rPr>
          <w:bCs/>
        </w:rPr>
        <w:t xml:space="preserve"> </w:t>
      </w:r>
    </w:p>
    <w:p w14:paraId="4F6F9B3B" w14:textId="77777777" w:rsidR="00B17B77" w:rsidRDefault="00B17B77" w:rsidP="00BC495C">
      <w:pPr>
        <w:rPr>
          <w:bCs/>
        </w:rPr>
      </w:pPr>
    </w:p>
    <w:p w14:paraId="07A31003" w14:textId="7F643067" w:rsidR="004218F8" w:rsidRDefault="008E41EB" w:rsidP="008E41EB">
      <w:pPr>
        <w:ind w:left="1440" w:hanging="720"/>
        <w:rPr>
          <w:bCs/>
        </w:rPr>
      </w:pPr>
      <w:r w:rsidRPr="00986B23">
        <w:rPr>
          <w:bCs/>
        </w:rPr>
        <w:t>b)</w:t>
      </w:r>
      <w:r>
        <w:rPr>
          <w:bCs/>
        </w:rPr>
        <w:tab/>
      </w:r>
      <w:r w:rsidRPr="00986B23">
        <w:rPr>
          <w:bCs/>
        </w:rPr>
        <w:t xml:space="preserve">The public notice of any comment period extended under this </w:t>
      </w:r>
      <w:r w:rsidR="00B2187E">
        <w:rPr>
          <w:bCs/>
        </w:rPr>
        <w:t>S</w:t>
      </w:r>
      <w:r w:rsidRPr="00986B23">
        <w:rPr>
          <w:bCs/>
        </w:rPr>
        <w:t xml:space="preserve">ection </w:t>
      </w:r>
      <w:r w:rsidR="000218DD">
        <w:rPr>
          <w:bCs/>
        </w:rPr>
        <w:t>must</w:t>
      </w:r>
      <w:r w:rsidRPr="00986B23">
        <w:rPr>
          <w:bCs/>
        </w:rPr>
        <w:t xml:space="preserve"> identify the issues </w:t>
      </w:r>
      <w:r w:rsidR="00D36B0B">
        <w:rPr>
          <w:bCs/>
        </w:rPr>
        <w:t>for</w:t>
      </w:r>
      <w:r w:rsidRPr="00986B23">
        <w:rPr>
          <w:bCs/>
        </w:rPr>
        <w:t xml:space="preserve"> which the public comment period is being reopened.  Comments filed during the reopened period </w:t>
      </w:r>
      <w:r w:rsidR="000218DD">
        <w:rPr>
          <w:bCs/>
        </w:rPr>
        <w:t>must</w:t>
      </w:r>
      <w:r w:rsidRPr="00986B23">
        <w:rPr>
          <w:bCs/>
        </w:rPr>
        <w:t xml:space="preserve"> be limited to the substantial new issues that caused its reopening.</w:t>
      </w:r>
    </w:p>
    <w:p w14:paraId="15A9F3F2" w14:textId="77777777" w:rsidR="00B17B77" w:rsidRDefault="00B17B77" w:rsidP="00BC495C">
      <w:pPr>
        <w:rPr>
          <w:bCs/>
        </w:rPr>
      </w:pPr>
    </w:p>
    <w:p w14:paraId="34004EE0" w14:textId="21E5FAEC" w:rsidR="00EB424E" w:rsidRDefault="008E41EB" w:rsidP="00B17B77">
      <w:pPr>
        <w:ind w:left="1440" w:hanging="720"/>
        <w:rPr>
          <w:bCs/>
        </w:rPr>
      </w:pPr>
      <w:r w:rsidRPr="00986B23">
        <w:rPr>
          <w:bCs/>
        </w:rPr>
        <w:t>c)</w:t>
      </w:r>
      <w:r>
        <w:rPr>
          <w:bCs/>
        </w:rPr>
        <w:tab/>
      </w:r>
      <w:r w:rsidRPr="00986B23">
        <w:rPr>
          <w:bCs/>
        </w:rPr>
        <w:t xml:space="preserve">For </w:t>
      </w:r>
      <w:r w:rsidR="00013DBB">
        <w:rPr>
          <w:bCs/>
        </w:rPr>
        <w:t>the notification required by subsection (b)</w:t>
      </w:r>
      <w:r w:rsidRPr="00986B23">
        <w:rPr>
          <w:bCs/>
        </w:rPr>
        <w:t xml:space="preserve">, the Agency </w:t>
      </w:r>
      <w:r w:rsidR="000218DD">
        <w:rPr>
          <w:bCs/>
        </w:rPr>
        <w:t>must</w:t>
      </w:r>
      <w:r w:rsidRPr="00986B23">
        <w:rPr>
          <w:bCs/>
        </w:rPr>
        <w:t xml:space="preserve"> follow the public notice requirements of Section 309.109.</w:t>
      </w:r>
    </w:p>
    <w:p w14:paraId="0ADEB78D" w14:textId="77777777" w:rsidR="000218DD" w:rsidRDefault="000218DD" w:rsidP="00BC495C"/>
    <w:p w14:paraId="1D345D56" w14:textId="628790AD" w:rsidR="00B17B77" w:rsidRDefault="000218DD" w:rsidP="00B17B77">
      <w:pPr>
        <w:ind w:left="1440" w:hanging="720"/>
      </w:pPr>
      <w:r w:rsidRPr="002A0EBA">
        <w:t xml:space="preserve">(Source:  </w:t>
      </w:r>
      <w:r>
        <w:t>Amended at 4</w:t>
      </w:r>
      <w:r w:rsidR="00D36B0B">
        <w:t>7</w:t>
      </w:r>
      <w:r>
        <w:t xml:space="preserve"> Ill. Reg. </w:t>
      </w:r>
      <w:r w:rsidR="00940034" w:rsidRPr="00940034">
        <w:t>5017, effective March 23, 2023</w:t>
      </w:r>
      <w:r w:rsidRPr="002A0EBA">
        <w:t>)</w:t>
      </w:r>
    </w:p>
    <w:sectPr w:rsidR="00B17B7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52C95" w14:textId="77777777" w:rsidR="00F66D2F" w:rsidRDefault="007633B9">
      <w:r>
        <w:separator/>
      </w:r>
    </w:p>
  </w:endnote>
  <w:endnote w:type="continuationSeparator" w:id="0">
    <w:p w14:paraId="4C18BB76" w14:textId="77777777" w:rsidR="00F66D2F" w:rsidRDefault="00763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D8029" w14:textId="77777777" w:rsidR="00F66D2F" w:rsidRDefault="007633B9">
      <w:r>
        <w:separator/>
      </w:r>
    </w:p>
  </w:footnote>
  <w:footnote w:type="continuationSeparator" w:id="0">
    <w:p w14:paraId="3340A713" w14:textId="77777777" w:rsidR="00F66D2F" w:rsidRDefault="00763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13DBB"/>
    <w:rsid w:val="000218DD"/>
    <w:rsid w:val="000235A9"/>
    <w:rsid w:val="00061FD4"/>
    <w:rsid w:val="000D225F"/>
    <w:rsid w:val="00127D0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E372D"/>
    <w:rsid w:val="003F3A28"/>
    <w:rsid w:val="003F5FD7"/>
    <w:rsid w:val="004218F8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12183"/>
    <w:rsid w:val="006A2114"/>
    <w:rsid w:val="006D5961"/>
    <w:rsid w:val="007633B9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E41EB"/>
    <w:rsid w:val="00935A8C"/>
    <w:rsid w:val="00940034"/>
    <w:rsid w:val="0098276C"/>
    <w:rsid w:val="009A4D51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18F7"/>
    <w:rsid w:val="00AE5547"/>
    <w:rsid w:val="00B07E7E"/>
    <w:rsid w:val="00B17B77"/>
    <w:rsid w:val="00B2187E"/>
    <w:rsid w:val="00B31598"/>
    <w:rsid w:val="00B35D67"/>
    <w:rsid w:val="00B516F7"/>
    <w:rsid w:val="00B66925"/>
    <w:rsid w:val="00B71177"/>
    <w:rsid w:val="00B876EC"/>
    <w:rsid w:val="00BC495C"/>
    <w:rsid w:val="00BF5EF1"/>
    <w:rsid w:val="00C4537A"/>
    <w:rsid w:val="00CC13F9"/>
    <w:rsid w:val="00CD3723"/>
    <w:rsid w:val="00D36B0B"/>
    <w:rsid w:val="00D55B37"/>
    <w:rsid w:val="00D62188"/>
    <w:rsid w:val="00D735B8"/>
    <w:rsid w:val="00D93C67"/>
    <w:rsid w:val="00E211CE"/>
    <w:rsid w:val="00E45801"/>
    <w:rsid w:val="00E7288E"/>
    <w:rsid w:val="00E95503"/>
    <w:rsid w:val="00EB424E"/>
    <w:rsid w:val="00F43DEE"/>
    <w:rsid w:val="00F66D2F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5486A2"/>
  <w15:docId w15:val="{496C8135-EB90-48FA-9807-9CBFFDA9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1E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5</cp:revision>
  <dcterms:created xsi:type="dcterms:W3CDTF">2023-03-30T16:30:00Z</dcterms:created>
  <dcterms:modified xsi:type="dcterms:W3CDTF">2023-04-09T19:46:00Z</dcterms:modified>
</cp:coreProperties>
</file>