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DA52" w14:textId="77777777" w:rsidR="00CE2817" w:rsidRDefault="00CE2817" w:rsidP="00CE2817">
      <w:pPr>
        <w:widowControl w:val="0"/>
        <w:autoSpaceDE w:val="0"/>
        <w:autoSpaceDN w:val="0"/>
        <w:adjustRightInd w:val="0"/>
      </w:pPr>
    </w:p>
    <w:p w14:paraId="3930437F" w14:textId="77777777" w:rsidR="00CE2817" w:rsidRDefault="00CE2817" w:rsidP="00CE281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309.108  Tentative</w:t>
      </w:r>
      <w:proofErr w:type="gramEnd"/>
      <w:r>
        <w:rPr>
          <w:b/>
          <w:bCs/>
        </w:rPr>
        <w:t xml:space="preserve"> Determination and Draft Permit</w:t>
      </w:r>
      <w:r>
        <w:t xml:space="preserve"> </w:t>
      </w:r>
    </w:p>
    <w:p w14:paraId="0B9A3276" w14:textId="77777777" w:rsidR="00CE2817" w:rsidRDefault="00CE2817" w:rsidP="00CE2817">
      <w:pPr>
        <w:widowControl w:val="0"/>
        <w:autoSpaceDE w:val="0"/>
        <w:autoSpaceDN w:val="0"/>
        <w:adjustRightInd w:val="0"/>
      </w:pPr>
    </w:p>
    <w:p w14:paraId="358E8BBF" w14:textId="61D06535" w:rsidR="00CE2817" w:rsidRDefault="001164BD" w:rsidP="00CE2817">
      <w:pPr>
        <w:widowControl w:val="0"/>
        <w:autoSpaceDE w:val="0"/>
        <w:autoSpaceDN w:val="0"/>
        <w:adjustRightInd w:val="0"/>
      </w:pPr>
      <w:r w:rsidRPr="00613475">
        <w:t>After receiving</w:t>
      </w:r>
      <w:r w:rsidR="00CE2817">
        <w:t xml:space="preserve"> a complete application for an NPDES Permit, the Agency </w:t>
      </w:r>
      <w:r>
        <w:t>must</w:t>
      </w:r>
      <w:r w:rsidR="00CE2817">
        <w:t xml:space="preserve"> prepare a tentative determination.  </w:t>
      </w:r>
      <w:r>
        <w:t>The</w:t>
      </w:r>
      <w:r w:rsidR="00CE2817">
        <w:t xml:space="preserve"> determination </w:t>
      </w:r>
      <w:r>
        <w:t>must</w:t>
      </w:r>
      <w:r w:rsidR="00CE2817">
        <w:t xml:space="preserve"> include at least the following: </w:t>
      </w:r>
    </w:p>
    <w:p w14:paraId="3893DEAD" w14:textId="77777777" w:rsidR="003049CB" w:rsidRDefault="003049CB" w:rsidP="00CE2817">
      <w:pPr>
        <w:widowControl w:val="0"/>
        <w:autoSpaceDE w:val="0"/>
        <w:autoSpaceDN w:val="0"/>
        <w:adjustRightInd w:val="0"/>
      </w:pPr>
    </w:p>
    <w:p w14:paraId="1BD266D8" w14:textId="09FED5BF" w:rsidR="00CE2817" w:rsidRDefault="00CE2817" w:rsidP="00CE28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</w:t>
      </w:r>
      <w:r w:rsidR="00EF254C">
        <w:t>statement of</w:t>
      </w:r>
      <w:r>
        <w:t xml:space="preserve"> whether an NPDES Permit is to be issued or denied; and </w:t>
      </w:r>
    </w:p>
    <w:p w14:paraId="71C037B2" w14:textId="77777777" w:rsidR="003049CB" w:rsidRDefault="003049CB" w:rsidP="008D6EBE">
      <w:pPr>
        <w:widowControl w:val="0"/>
        <w:autoSpaceDE w:val="0"/>
        <w:autoSpaceDN w:val="0"/>
        <w:adjustRightInd w:val="0"/>
      </w:pPr>
    </w:p>
    <w:p w14:paraId="76258F96" w14:textId="77777777" w:rsidR="00CE2817" w:rsidRDefault="00CE2817" w:rsidP="00CE28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If the determination is to is</w:t>
      </w:r>
      <w:r w:rsidR="005C4241">
        <w:t xml:space="preserve">sue the permit, a draft permit </w:t>
      </w:r>
      <w:r>
        <w:t xml:space="preserve">containing: </w:t>
      </w:r>
    </w:p>
    <w:p w14:paraId="1A026B4D" w14:textId="77777777" w:rsidR="003049CB" w:rsidRDefault="003049CB" w:rsidP="008D6EBE">
      <w:pPr>
        <w:widowControl w:val="0"/>
        <w:autoSpaceDE w:val="0"/>
        <w:autoSpaceDN w:val="0"/>
        <w:adjustRightInd w:val="0"/>
      </w:pPr>
    </w:p>
    <w:p w14:paraId="69DB1B8C" w14:textId="054AF916" w:rsidR="00CE2817" w:rsidRDefault="00CE2817" w:rsidP="00CE281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Proposed effluent limitations, consistent with </w:t>
      </w:r>
      <w:r w:rsidR="005C4241">
        <w:t>f</w:t>
      </w:r>
      <w:r>
        <w:t xml:space="preserve">ederal and </w:t>
      </w:r>
      <w:r w:rsidR="00EF254C">
        <w:t>State</w:t>
      </w:r>
      <w:r>
        <w:t xml:space="preserve"> requirements; </w:t>
      </w:r>
    </w:p>
    <w:p w14:paraId="15BCBB01" w14:textId="77777777" w:rsidR="003049CB" w:rsidRDefault="003049CB" w:rsidP="008D6EBE">
      <w:pPr>
        <w:widowControl w:val="0"/>
        <w:autoSpaceDE w:val="0"/>
        <w:autoSpaceDN w:val="0"/>
        <w:adjustRightInd w:val="0"/>
      </w:pPr>
    </w:p>
    <w:p w14:paraId="045ED37C" w14:textId="4EE723FD" w:rsidR="00CE2817" w:rsidRDefault="00CE2817" w:rsidP="00CE281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EF254C">
        <w:t>If the applicant is not in compliance with applicable requirements, a</w:t>
      </w:r>
      <w:r>
        <w:t xml:space="preserve"> proposed schedule of compliance </w:t>
      </w:r>
      <w:r w:rsidR="00EF254C">
        <w:t>for meeting the proposed effluent limitations</w:t>
      </w:r>
      <w:r w:rsidR="001F1BD7">
        <w:t>,</w:t>
      </w:r>
      <w:r>
        <w:t xml:space="preserve"> including interim dates and requirements consistent with the CWA and applicable regulations; </w:t>
      </w:r>
    </w:p>
    <w:p w14:paraId="44E3DF6A" w14:textId="77777777" w:rsidR="003049CB" w:rsidRDefault="003049CB" w:rsidP="008D6EBE">
      <w:pPr>
        <w:widowControl w:val="0"/>
        <w:autoSpaceDE w:val="0"/>
        <w:autoSpaceDN w:val="0"/>
        <w:adjustRightInd w:val="0"/>
      </w:pPr>
    </w:p>
    <w:p w14:paraId="74FEB527" w14:textId="145C8C83" w:rsidR="00CE2817" w:rsidRDefault="00CE2817" w:rsidP="00CE281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brief description of any other proposed special conditions </w:t>
      </w:r>
      <w:r w:rsidR="00EF254C">
        <w:t>that</w:t>
      </w:r>
      <w:r>
        <w:t xml:space="preserve"> will have a significant impact upon the discharge. </w:t>
      </w:r>
    </w:p>
    <w:p w14:paraId="6A789C97" w14:textId="77777777" w:rsidR="003049CB" w:rsidRDefault="003049CB" w:rsidP="008D6EBE">
      <w:pPr>
        <w:widowControl w:val="0"/>
        <w:autoSpaceDE w:val="0"/>
        <w:autoSpaceDN w:val="0"/>
        <w:adjustRightInd w:val="0"/>
      </w:pPr>
    </w:p>
    <w:p w14:paraId="301C3DC6" w14:textId="4D815658" w:rsidR="00CE2817" w:rsidRDefault="00CE2817" w:rsidP="00CE281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</w:t>
      </w:r>
      <w:r w:rsidR="00CA4E32">
        <w:t>brief description</w:t>
      </w:r>
      <w:r>
        <w:t xml:space="preserve"> of the basis for each of the permit conditions listed in Section 309.108(b)</w:t>
      </w:r>
      <w:r w:rsidR="00CA4E32">
        <w:t>, including a brief description of any mixing zones, how the conditions of the draft permit were derived, and the statutory or regulatory provisions and appropriate supporting references.</w:t>
      </w:r>
      <w:r>
        <w:t xml:space="preserve"> </w:t>
      </w:r>
    </w:p>
    <w:p w14:paraId="467AA481" w14:textId="77777777" w:rsidR="003049CB" w:rsidRDefault="003049CB" w:rsidP="008D6EBE">
      <w:pPr>
        <w:widowControl w:val="0"/>
        <w:autoSpaceDE w:val="0"/>
        <w:autoSpaceDN w:val="0"/>
        <w:adjustRightInd w:val="0"/>
      </w:pPr>
    </w:p>
    <w:p w14:paraId="6A05BEF4" w14:textId="77777777" w:rsidR="00CE2817" w:rsidRDefault="00CE2817" w:rsidP="00CE281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Upon tentative determination to issue or deny an NPDES Permit: </w:t>
      </w:r>
    </w:p>
    <w:p w14:paraId="797B8B87" w14:textId="77777777" w:rsidR="003049CB" w:rsidRDefault="003049CB" w:rsidP="008D6EBE">
      <w:pPr>
        <w:widowControl w:val="0"/>
        <w:autoSpaceDE w:val="0"/>
        <w:autoSpaceDN w:val="0"/>
        <w:adjustRightInd w:val="0"/>
      </w:pPr>
    </w:p>
    <w:p w14:paraId="13A4A1AC" w14:textId="0580B5B7" w:rsidR="00CE2817" w:rsidRDefault="00CE2817" w:rsidP="00CE281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If the determination is to issue the permit</w:t>
      </w:r>
      <w:r w:rsidR="00EF254C">
        <w:t>,</w:t>
      </w:r>
      <w:r>
        <w:t xml:space="preserve"> the Agency </w:t>
      </w:r>
      <w:r w:rsidR="001164BD">
        <w:t>must</w:t>
      </w:r>
      <w:r>
        <w:t xml:space="preserve"> notify the applicant in writing of the content of the tentative determination and draft permit and of its intent to circulate public notice of issuance in </w:t>
      </w:r>
      <w:r w:rsidR="001164BD" w:rsidRPr="00613475">
        <w:t>compliance</w:t>
      </w:r>
      <w:r>
        <w:t xml:space="preserve"> with Section</w:t>
      </w:r>
      <w:r w:rsidR="00BB484C">
        <w:t>s</w:t>
      </w:r>
      <w:r>
        <w:t xml:space="preserve"> 309.108 through 309.112; </w:t>
      </w:r>
    </w:p>
    <w:p w14:paraId="2DDAFF0E" w14:textId="77777777" w:rsidR="003049CB" w:rsidRDefault="003049CB" w:rsidP="008D6EBE">
      <w:pPr>
        <w:widowControl w:val="0"/>
        <w:autoSpaceDE w:val="0"/>
        <w:autoSpaceDN w:val="0"/>
        <w:adjustRightInd w:val="0"/>
      </w:pPr>
    </w:p>
    <w:p w14:paraId="45777F12" w14:textId="5B012475" w:rsidR="00CE2817" w:rsidRDefault="00CE2817" w:rsidP="00CE281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determination is to deny the permit, the Agency </w:t>
      </w:r>
      <w:r w:rsidR="001164BD">
        <w:t>must</w:t>
      </w:r>
      <w:r>
        <w:t xml:space="preserve"> notify the applicant in writing of the tentative determination and of its intent to circulate public notice of denial in </w:t>
      </w:r>
      <w:r w:rsidR="00472446">
        <w:t>compliance</w:t>
      </w:r>
      <w:r>
        <w:t xml:space="preserve"> with Sections 309.108 through 309.112.  </w:t>
      </w:r>
      <w:r w:rsidR="00EF254C">
        <w:t>For a</w:t>
      </w:r>
      <w:r>
        <w:t xml:space="preserve"> denial, notice to the applicant </w:t>
      </w:r>
      <w:r w:rsidR="00472446">
        <w:t>must</w:t>
      </w:r>
      <w:r>
        <w:t xml:space="preserve"> include a statement of the reasons for denial, as required by Section 39(a) of the Act. </w:t>
      </w:r>
    </w:p>
    <w:p w14:paraId="1452BE38" w14:textId="77777777" w:rsidR="003049CB" w:rsidRDefault="003049CB" w:rsidP="008D6EBE">
      <w:pPr>
        <w:widowControl w:val="0"/>
        <w:autoSpaceDE w:val="0"/>
        <w:autoSpaceDN w:val="0"/>
        <w:adjustRightInd w:val="0"/>
      </w:pPr>
    </w:p>
    <w:p w14:paraId="4558144E" w14:textId="58E8594B" w:rsidR="00CA4E32" w:rsidRDefault="00CA4E32" w:rsidP="00BB484C">
      <w:pPr>
        <w:widowControl w:val="0"/>
        <w:autoSpaceDE w:val="0"/>
        <w:autoSpaceDN w:val="0"/>
        <w:adjustRightInd w:val="0"/>
        <w:ind w:left="1467" w:hanging="729"/>
      </w:pPr>
      <w:r>
        <w:t>e)</w:t>
      </w:r>
      <w:r>
        <w:tab/>
        <w:t xml:space="preserve">For Title X of the Act [415 </w:t>
      </w:r>
      <w:proofErr w:type="spellStart"/>
      <w:r>
        <w:t>ILCS</w:t>
      </w:r>
      <w:proofErr w:type="spellEnd"/>
      <w:r>
        <w:t xml:space="preserve"> 5/</w:t>
      </w:r>
      <w:r w:rsidR="00BB484C">
        <w:t>Title X</w:t>
      </w:r>
      <w:r>
        <w:t xml:space="preserve">], the documents supporting the Agency's tentative decision to issue or deny an NPDES permit under this </w:t>
      </w:r>
      <w:r w:rsidR="00BB484C">
        <w:t>S</w:t>
      </w:r>
      <w:r>
        <w:t xml:space="preserve">ection </w:t>
      </w:r>
      <w:r w:rsidR="00472446">
        <w:t>must</w:t>
      </w:r>
      <w:r>
        <w:t xml:space="preserve"> be either identified in or made part of the Agency record.</w:t>
      </w:r>
    </w:p>
    <w:p w14:paraId="5F0FC362" w14:textId="77777777" w:rsidR="00CA4E32" w:rsidRDefault="00CA4E32" w:rsidP="008D6EBE">
      <w:pPr>
        <w:widowControl w:val="0"/>
        <w:autoSpaceDE w:val="0"/>
        <w:autoSpaceDN w:val="0"/>
        <w:adjustRightInd w:val="0"/>
      </w:pPr>
    </w:p>
    <w:p w14:paraId="7AC778A4" w14:textId="019F6000" w:rsidR="00CA4E32" w:rsidRDefault="00472446">
      <w:pPr>
        <w:pStyle w:val="JCARSourceNote"/>
        <w:ind w:firstLine="720"/>
      </w:pPr>
      <w:r>
        <w:t>(Source:  Amended at 4</w:t>
      </w:r>
      <w:r w:rsidR="00EF254C">
        <w:t>7</w:t>
      </w:r>
      <w:r>
        <w:t xml:space="preserve"> Ill. Reg. </w:t>
      </w:r>
      <w:r w:rsidR="00BF7EE6">
        <w:t>5017</w:t>
      </w:r>
      <w:r>
        <w:t xml:space="preserve">, effective </w:t>
      </w:r>
      <w:r w:rsidR="00BF7EE6">
        <w:t>March 23, 2023</w:t>
      </w:r>
      <w:r>
        <w:t>)</w:t>
      </w:r>
    </w:p>
    <w:sectPr w:rsidR="00CA4E32" w:rsidSect="00CE28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2817"/>
    <w:rsid w:val="000274F5"/>
    <w:rsid w:val="000A638F"/>
    <w:rsid w:val="001164BD"/>
    <w:rsid w:val="001F1BD7"/>
    <w:rsid w:val="003049CB"/>
    <w:rsid w:val="003F422D"/>
    <w:rsid w:val="004276AB"/>
    <w:rsid w:val="00460459"/>
    <w:rsid w:val="00472446"/>
    <w:rsid w:val="004F2B1B"/>
    <w:rsid w:val="005C3366"/>
    <w:rsid w:val="005C4241"/>
    <w:rsid w:val="00613475"/>
    <w:rsid w:val="006E2248"/>
    <w:rsid w:val="008D6EBE"/>
    <w:rsid w:val="00BB484C"/>
    <w:rsid w:val="00BF7EE6"/>
    <w:rsid w:val="00C70921"/>
    <w:rsid w:val="00C826B1"/>
    <w:rsid w:val="00CA4E32"/>
    <w:rsid w:val="00CE2817"/>
    <w:rsid w:val="00CF454E"/>
    <w:rsid w:val="00E42794"/>
    <w:rsid w:val="00EF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B94D5B"/>
  <w15:docId w15:val="{1651A5BE-FF44-4ACC-96B7-9603C85C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A4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5</cp:revision>
  <dcterms:created xsi:type="dcterms:W3CDTF">2023-03-30T16:30:00Z</dcterms:created>
  <dcterms:modified xsi:type="dcterms:W3CDTF">2023-04-09T19:40:00Z</dcterms:modified>
</cp:coreProperties>
</file>