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4828" w14:textId="77777777" w:rsidR="00FD125B" w:rsidRDefault="00FD125B" w:rsidP="00FD125B">
      <w:pPr>
        <w:widowControl w:val="0"/>
        <w:autoSpaceDE w:val="0"/>
        <w:autoSpaceDN w:val="0"/>
        <w:adjustRightInd w:val="0"/>
      </w:pPr>
    </w:p>
    <w:p w14:paraId="56E8F9C7" w14:textId="77777777" w:rsidR="00FD125B" w:rsidRDefault="00FD125B" w:rsidP="00FD12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308.104  Statewide Application</w:t>
      </w:r>
      <w:r>
        <w:t xml:space="preserve"> </w:t>
      </w:r>
    </w:p>
    <w:p w14:paraId="42C31990" w14:textId="77777777" w:rsidR="00FD125B" w:rsidRDefault="00FD125B" w:rsidP="00FD125B">
      <w:pPr>
        <w:widowControl w:val="0"/>
        <w:autoSpaceDE w:val="0"/>
        <w:autoSpaceDN w:val="0"/>
        <w:adjustRightInd w:val="0"/>
      </w:pPr>
    </w:p>
    <w:p w14:paraId="51B89416" w14:textId="25395268" w:rsidR="00FD125B" w:rsidRDefault="00FD125B" w:rsidP="00FD125B">
      <w:pPr>
        <w:widowControl w:val="0"/>
        <w:autoSpaceDE w:val="0"/>
        <w:autoSpaceDN w:val="0"/>
        <w:adjustRightInd w:val="0"/>
      </w:pPr>
      <w:r>
        <w:t xml:space="preserve">This Part </w:t>
      </w:r>
      <w:r w:rsidR="00BF7077" w:rsidRPr="00751A3D">
        <w:t xml:space="preserve">applies </w:t>
      </w:r>
      <w:r>
        <w:t xml:space="preserve">to all waters of the State unless preempted under Section 312 of the CWA. </w:t>
      </w:r>
    </w:p>
    <w:p w14:paraId="3115E39D" w14:textId="77777777" w:rsidR="00FD125B" w:rsidRDefault="00FD125B" w:rsidP="00FD125B">
      <w:pPr>
        <w:widowControl w:val="0"/>
        <w:autoSpaceDE w:val="0"/>
        <w:autoSpaceDN w:val="0"/>
        <w:adjustRightInd w:val="0"/>
      </w:pPr>
    </w:p>
    <w:p w14:paraId="2FC9CCC9" w14:textId="1DA6F0CA" w:rsidR="00FD125B" w:rsidRDefault="00BF7077" w:rsidP="00FD125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B0DE4">
        <w:t>7</w:t>
      </w:r>
      <w:r>
        <w:t xml:space="preserve"> Ill. Reg. </w:t>
      </w:r>
      <w:r w:rsidR="004F336C">
        <w:t>5012</w:t>
      </w:r>
      <w:r>
        <w:t xml:space="preserve">, effective </w:t>
      </w:r>
      <w:r w:rsidR="004F336C">
        <w:t>March 23, 2023</w:t>
      </w:r>
      <w:r>
        <w:t>)</w:t>
      </w:r>
    </w:p>
    <w:sectPr w:rsidR="00FD125B" w:rsidSect="00FD1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25B"/>
    <w:rsid w:val="003B0DE4"/>
    <w:rsid w:val="004F336C"/>
    <w:rsid w:val="005C3366"/>
    <w:rsid w:val="00751A3D"/>
    <w:rsid w:val="0082362C"/>
    <w:rsid w:val="00BF7077"/>
    <w:rsid w:val="00C54ECC"/>
    <w:rsid w:val="00D21838"/>
    <w:rsid w:val="00EC26ED"/>
    <w:rsid w:val="00F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1A33EF"/>
  <w15:docId w15:val="{657CBCA1-38F9-4712-86B1-D546196B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308</vt:lpstr>
    </vt:vector>
  </TitlesOfParts>
  <Company>State of Illinois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308</dc:title>
  <dc:subject/>
  <dc:creator>Illinois General Assembly</dc:creator>
  <cp:keywords/>
  <dc:description/>
  <cp:lastModifiedBy>Shipley, Melissa A.</cp:lastModifiedBy>
  <cp:revision>3</cp:revision>
  <dcterms:created xsi:type="dcterms:W3CDTF">2023-03-30T19:54:00Z</dcterms:created>
  <dcterms:modified xsi:type="dcterms:W3CDTF">2023-04-06T21:15:00Z</dcterms:modified>
</cp:coreProperties>
</file>