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CA08" w14:textId="77777777" w:rsidR="00777F76" w:rsidRDefault="00777F76" w:rsidP="00777F76">
      <w:pPr>
        <w:widowControl w:val="0"/>
        <w:autoSpaceDE w:val="0"/>
        <w:autoSpaceDN w:val="0"/>
        <w:adjustRightInd w:val="0"/>
      </w:pPr>
    </w:p>
    <w:p w14:paraId="1CA35892" w14:textId="77777777" w:rsidR="00777F76" w:rsidRDefault="00777F76" w:rsidP="00777F76">
      <w:pPr>
        <w:widowControl w:val="0"/>
        <w:autoSpaceDE w:val="0"/>
        <w:autoSpaceDN w:val="0"/>
        <w:adjustRightInd w:val="0"/>
      </w:pPr>
      <w:r>
        <w:rPr>
          <w:b/>
          <w:bCs/>
        </w:rPr>
        <w:t xml:space="preserve">Section </w:t>
      </w:r>
      <w:proofErr w:type="gramStart"/>
      <w:r>
        <w:rPr>
          <w:b/>
          <w:bCs/>
        </w:rPr>
        <w:t>307.7700  General</w:t>
      </w:r>
      <w:proofErr w:type="gramEnd"/>
      <w:r>
        <w:rPr>
          <w:b/>
          <w:bCs/>
        </w:rPr>
        <w:t xml:space="preserve"> Provisions</w:t>
      </w:r>
      <w:r>
        <w:t xml:space="preserve"> </w:t>
      </w:r>
    </w:p>
    <w:p w14:paraId="41898D57" w14:textId="77777777" w:rsidR="00777F76" w:rsidRDefault="00777F76" w:rsidP="00777F76">
      <w:pPr>
        <w:widowControl w:val="0"/>
        <w:autoSpaceDE w:val="0"/>
        <w:autoSpaceDN w:val="0"/>
        <w:adjustRightInd w:val="0"/>
      </w:pPr>
    </w:p>
    <w:p w14:paraId="55001434" w14:textId="7ABB3043" w:rsidR="00777F76" w:rsidRDefault="00777F76" w:rsidP="00777F76">
      <w:pPr>
        <w:widowControl w:val="0"/>
        <w:autoSpaceDE w:val="0"/>
        <w:autoSpaceDN w:val="0"/>
        <w:adjustRightInd w:val="0"/>
        <w:ind w:left="1440" w:hanging="720"/>
      </w:pPr>
      <w:r>
        <w:t>a)</w:t>
      </w:r>
      <w:r>
        <w:tab/>
        <w:t xml:space="preserve">Applicability </w:t>
      </w:r>
    </w:p>
    <w:p w14:paraId="7F13E14F" w14:textId="77777777" w:rsidR="006C1DA6" w:rsidRDefault="006C1DA6" w:rsidP="00F50BA9">
      <w:pPr>
        <w:widowControl w:val="0"/>
        <w:autoSpaceDE w:val="0"/>
        <w:autoSpaceDN w:val="0"/>
        <w:adjustRightInd w:val="0"/>
      </w:pPr>
    </w:p>
    <w:p w14:paraId="38B78C69" w14:textId="3A7D561A" w:rsidR="00777F76" w:rsidRDefault="00777F76" w:rsidP="00777F76">
      <w:pPr>
        <w:widowControl w:val="0"/>
        <w:autoSpaceDE w:val="0"/>
        <w:autoSpaceDN w:val="0"/>
        <w:adjustRightInd w:val="0"/>
        <w:ind w:left="2160" w:hanging="720"/>
      </w:pPr>
      <w:r>
        <w:t>1)</w:t>
      </w:r>
      <w:r>
        <w:tab/>
        <w:t>Aluminum forming includes commonly recognized forming operations such as rolling, drawing, extruding</w:t>
      </w:r>
      <w:r w:rsidR="008448BF">
        <w:t>,</w:t>
      </w:r>
      <w:r>
        <w:t xml:space="preserve"> and forging, and related operations such as heat treatment, casting</w:t>
      </w:r>
      <w:r w:rsidR="00190970">
        <w:t>,</w:t>
      </w:r>
      <w:r>
        <w:t xml:space="preserve"> and surface treatments.  Surface treatment of aluminum is any chemical or electrochemical treatment applied to the surface of </w:t>
      </w:r>
      <w:r w:rsidR="008448BF">
        <w:t xml:space="preserve">the </w:t>
      </w:r>
      <w:r>
        <w:t>aluminum.  Such surface treatment is considered to be a part of aluminum forming whenever it is performed as an integral part of aluminum forming.  For this Subpart</w:t>
      </w:r>
      <w:r w:rsidR="00190970">
        <w:t xml:space="preserve"> CP</w:t>
      </w:r>
      <w:r>
        <w:t>, surface treatment of aluminum is considered to be an integral part of aluminum forming whenever it is performed at the same plant site at which aluminum is formed and such operations are not considered for regulation under the electroplating and metal finishing provisions of Subparts N and AH.  Casting aluminum when performed as an integral part of aluminum forming and located on</w:t>
      </w:r>
      <w:r w:rsidR="006D7B8C">
        <w:t>-</w:t>
      </w:r>
      <w:r>
        <w:t>site at an aluminum forming plant is considered an aluminum forming operation and is covered under this Subpart</w:t>
      </w:r>
      <w:r w:rsidR="00190970">
        <w:t xml:space="preserve"> CP</w:t>
      </w:r>
      <w:r>
        <w:t xml:space="preserve">.  When aluminum forming is performed on the same site as primary aluminum reduction the casting </w:t>
      </w:r>
      <w:r w:rsidR="00190970">
        <w:t xml:space="preserve">must </w:t>
      </w:r>
      <w:r>
        <w:t>be regulated by Subpart CT</w:t>
      </w:r>
      <w:r w:rsidR="00190970">
        <w:t xml:space="preserve"> </w:t>
      </w:r>
      <w:r>
        <w:t xml:space="preserve">(nonferrous metals) if there is no cooling of the aluminum </w:t>
      </w:r>
      <w:r w:rsidR="008448BF">
        <w:t>before</w:t>
      </w:r>
      <w:r>
        <w:t xml:space="preserve"> casting.  If the aluminum is cooled </w:t>
      </w:r>
      <w:r w:rsidR="008448BF">
        <w:t>before</w:t>
      </w:r>
      <w:r>
        <w:t xml:space="preserve"> casting</w:t>
      </w:r>
      <w:r w:rsidR="008448BF">
        <w:t>,</w:t>
      </w:r>
      <w:r>
        <w:t xml:space="preserve"> then the casting </w:t>
      </w:r>
      <w:r w:rsidR="00190970">
        <w:t xml:space="preserve">must </w:t>
      </w:r>
      <w:r>
        <w:t>be regulated by this Subpart</w:t>
      </w:r>
      <w:r w:rsidR="00190970">
        <w:t xml:space="preserve"> CP</w:t>
      </w:r>
      <w:r>
        <w:t xml:space="preserve">. </w:t>
      </w:r>
    </w:p>
    <w:p w14:paraId="74926398" w14:textId="77777777" w:rsidR="006C1DA6" w:rsidRDefault="006C1DA6" w:rsidP="00F50BA9">
      <w:pPr>
        <w:widowControl w:val="0"/>
        <w:autoSpaceDE w:val="0"/>
        <w:autoSpaceDN w:val="0"/>
        <w:adjustRightInd w:val="0"/>
      </w:pPr>
    </w:p>
    <w:p w14:paraId="2F03BB0D" w14:textId="0BC3E751" w:rsidR="00777F76" w:rsidRDefault="00777F76" w:rsidP="00777F76">
      <w:pPr>
        <w:widowControl w:val="0"/>
        <w:autoSpaceDE w:val="0"/>
        <w:autoSpaceDN w:val="0"/>
        <w:adjustRightInd w:val="0"/>
        <w:ind w:left="2160" w:hanging="720"/>
      </w:pPr>
      <w:r>
        <w:t>2)</w:t>
      </w:r>
      <w:r>
        <w:tab/>
        <w:t xml:space="preserve">This Subpart </w:t>
      </w:r>
      <w:r w:rsidR="00190970">
        <w:t xml:space="preserve">CP </w:t>
      </w:r>
      <w:r>
        <w:t xml:space="preserve">applies to any aluminum forming facility, except for plants identified under subsection (a)(3), </w:t>
      </w:r>
      <w:r w:rsidR="008448BF">
        <w:t>that</w:t>
      </w:r>
      <w:r>
        <w:t xml:space="preserve"> introduces or may introduce pollutants into a </w:t>
      </w:r>
      <w:proofErr w:type="spellStart"/>
      <w:r>
        <w:t>POTW</w:t>
      </w:r>
      <w:proofErr w:type="spellEnd"/>
      <w:r>
        <w:t xml:space="preserve">. </w:t>
      </w:r>
    </w:p>
    <w:p w14:paraId="3D2BACE0" w14:textId="77777777" w:rsidR="006C1DA6" w:rsidRDefault="006C1DA6" w:rsidP="00F50BA9">
      <w:pPr>
        <w:widowControl w:val="0"/>
        <w:autoSpaceDE w:val="0"/>
        <w:autoSpaceDN w:val="0"/>
        <w:adjustRightInd w:val="0"/>
      </w:pPr>
    </w:p>
    <w:p w14:paraId="4F93EE55" w14:textId="77777777" w:rsidR="00777F76" w:rsidRDefault="00777F76" w:rsidP="00777F76">
      <w:pPr>
        <w:widowControl w:val="0"/>
        <w:autoSpaceDE w:val="0"/>
        <w:autoSpaceDN w:val="0"/>
        <w:adjustRightInd w:val="0"/>
        <w:ind w:left="2160" w:hanging="720"/>
      </w:pPr>
      <w:r>
        <w:t>3)</w:t>
      </w:r>
      <w:r>
        <w:tab/>
        <w:t xml:space="preserve">This Subpart </w:t>
      </w:r>
      <w:r w:rsidR="00190970">
        <w:t xml:space="preserve">CP </w:t>
      </w:r>
      <w:r>
        <w:t xml:space="preserve">applies to indirect discharging aluminum forming plants that extrude less than </w:t>
      </w:r>
      <w:r w:rsidR="00190970">
        <w:t xml:space="preserve">three </w:t>
      </w:r>
      <w:r>
        <w:t xml:space="preserve">million pounds of product per year and draw, with emulsions or soaps, less than </w:t>
      </w:r>
      <w:r w:rsidR="00190970">
        <w:t>one</w:t>
      </w:r>
      <w:r>
        <w:t xml:space="preserve"> million pounds per year. </w:t>
      </w:r>
    </w:p>
    <w:p w14:paraId="792B0E5D" w14:textId="77777777" w:rsidR="006C1DA6" w:rsidRDefault="006C1DA6" w:rsidP="00F50BA9">
      <w:pPr>
        <w:widowControl w:val="0"/>
        <w:autoSpaceDE w:val="0"/>
        <w:autoSpaceDN w:val="0"/>
        <w:adjustRightInd w:val="0"/>
      </w:pPr>
    </w:p>
    <w:p w14:paraId="03D2FDAD" w14:textId="758DB8E8" w:rsidR="00777F76" w:rsidRDefault="00777F76" w:rsidP="00777F76">
      <w:pPr>
        <w:widowControl w:val="0"/>
        <w:autoSpaceDE w:val="0"/>
        <w:autoSpaceDN w:val="0"/>
        <w:adjustRightInd w:val="0"/>
        <w:ind w:left="1440" w:hanging="720"/>
      </w:pPr>
      <w:r>
        <w:t>b)</w:t>
      </w:r>
      <w:r>
        <w:tab/>
        <w:t xml:space="preserve">General </w:t>
      </w:r>
      <w:r w:rsidR="008448BF">
        <w:t>Definitions</w:t>
      </w:r>
      <w:r>
        <w:t xml:space="preserve">.  The Board incorporates by reference 40 CFR 467.02 </w:t>
      </w:r>
      <w:r w:rsidR="00190970">
        <w:t>(2003)</w:t>
      </w:r>
      <w:r>
        <w:t xml:space="preserve">.  This incorporation includes no later amendments or editions. </w:t>
      </w:r>
    </w:p>
    <w:p w14:paraId="505A7AF0" w14:textId="77777777" w:rsidR="006C1DA6" w:rsidRDefault="006C1DA6" w:rsidP="00F50BA9">
      <w:pPr>
        <w:widowControl w:val="0"/>
        <w:autoSpaceDE w:val="0"/>
        <w:autoSpaceDN w:val="0"/>
        <w:adjustRightInd w:val="0"/>
      </w:pPr>
    </w:p>
    <w:p w14:paraId="3A2B1FA8" w14:textId="58FB9C1C" w:rsidR="00777F76" w:rsidRDefault="00777F76" w:rsidP="00777F76">
      <w:pPr>
        <w:widowControl w:val="0"/>
        <w:autoSpaceDE w:val="0"/>
        <w:autoSpaceDN w:val="0"/>
        <w:adjustRightInd w:val="0"/>
        <w:ind w:left="1440" w:hanging="720"/>
      </w:pPr>
      <w:r>
        <w:t>c)</w:t>
      </w:r>
      <w:r>
        <w:tab/>
        <w:t xml:space="preserve">Monitoring </w:t>
      </w:r>
      <w:r w:rsidR="008448BF">
        <w:t>Requirements</w:t>
      </w:r>
      <w:r>
        <w:t xml:space="preserve">.  The Board incorporates by reference 40 CFR 467.03 </w:t>
      </w:r>
      <w:r w:rsidR="00190970">
        <w:t>(2003)</w:t>
      </w:r>
      <w:r>
        <w:t xml:space="preserve">.  This incorporation includes no later amendments or editions. </w:t>
      </w:r>
    </w:p>
    <w:p w14:paraId="236A3B09" w14:textId="77777777" w:rsidR="006C1DA6" w:rsidRDefault="006C1DA6" w:rsidP="00F50BA9">
      <w:pPr>
        <w:widowControl w:val="0"/>
        <w:autoSpaceDE w:val="0"/>
        <w:autoSpaceDN w:val="0"/>
        <w:adjustRightInd w:val="0"/>
      </w:pPr>
    </w:p>
    <w:p w14:paraId="3D679B4A" w14:textId="47A0B384" w:rsidR="00777F76" w:rsidRDefault="00777F76" w:rsidP="00777F76">
      <w:pPr>
        <w:widowControl w:val="0"/>
        <w:autoSpaceDE w:val="0"/>
        <w:autoSpaceDN w:val="0"/>
        <w:adjustRightInd w:val="0"/>
        <w:ind w:left="1440" w:hanging="720"/>
      </w:pPr>
      <w:r>
        <w:t>d)</w:t>
      </w:r>
      <w:r>
        <w:tab/>
        <w:t xml:space="preserve">Compliance </w:t>
      </w:r>
      <w:r w:rsidR="008448BF">
        <w:t>Dates</w:t>
      </w:r>
      <w:r>
        <w:t xml:space="preserve">.  The Board incorporates by reference 40 CFR 467.04 </w:t>
      </w:r>
      <w:r w:rsidR="00190970">
        <w:t>(2003)</w:t>
      </w:r>
      <w:r>
        <w:t xml:space="preserve">.  This incorporation includes no later amendments or editions. </w:t>
      </w:r>
    </w:p>
    <w:p w14:paraId="4ABD499D" w14:textId="77777777" w:rsidR="006C1DA6" w:rsidRDefault="006C1DA6" w:rsidP="00F50BA9">
      <w:pPr>
        <w:widowControl w:val="0"/>
        <w:autoSpaceDE w:val="0"/>
        <w:autoSpaceDN w:val="0"/>
        <w:adjustRightInd w:val="0"/>
      </w:pPr>
    </w:p>
    <w:p w14:paraId="5ABDDCCE" w14:textId="54A95F91" w:rsidR="00777F76" w:rsidRDefault="00777F76" w:rsidP="00777F76">
      <w:pPr>
        <w:widowControl w:val="0"/>
        <w:autoSpaceDE w:val="0"/>
        <w:autoSpaceDN w:val="0"/>
        <w:adjustRightInd w:val="0"/>
        <w:ind w:left="1440" w:hanging="720"/>
      </w:pPr>
      <w:r>
        <w:t>e)</w:t>
      </w:r>
      <w:r>
        <w:tab/>
        <w:t xml:space="preserve">Removal </w:t>
      </w:r>
      <w:r w:rsidR="008448BF">
        <w:t>Credits</w:t>
      </w:r>
      <w:r>
        <w:t xml:space="preserve">.  The control authority may grant removal credits </w:t>
      </w:r>
      <w:r w:rsidR="00B50312">
        <w:t>under</w:t>
      </w:r>
      <w:r>
        <w:t xml:space="preserve"> </w:t>
      </w:r>
      <w:r w:rsidR="00190970">
        <w:t xml:space="preserve">Subpart C of </w:t>
      </w:r>
      <w:r>
        <w:t xml:space="preserve">35 Ill. Adm. Code </w:t>
      </w:r>
      <w:r w:rsidR="00E653CF">
        <w:t>310 for</w:t>
      </w:r>
      <w:r>
        <w:t xml:space="preserve"> toxic metals limited in this Subpart </w:t>
      </w:r>
      <w:r w:rsidR="00190970">
        <w:t xml:space="preserve">CP </w:t>
      </w:r>
      <w:r>
        <w:t xml:space="preserve">when used as indicator pollutants. </w:t>
      </w:r>
    </w:p>
    <w:p w14:paraId="40CCC3B2" w14:textId="77777777" w:rsidR="00777F76" w:rsidRDefault="00777F76" w:rsidP="00F50BA9">
      <w:pPr>
        <w:widowControl w:val="0"/>
        <w:autoSpaceDE w:val="0"/>
        <w:autoSpaceDN w:val="0"/>
        <w:adjustRightInd w:val="0"/>
      </w:pPr>
    </w:p>
    <w:p w14:paraId="0A7C5CFB" w14:textId="7909109E" w:rsidR="00805CA7" w:rsidRDefault="00B50312" w:rsidP="00805CA7">
      <w:pPr>
        <w:pStyle w:val="JCARSourceNote"/>
        <w:ind w:firstLine="720"/>
      </w:pPr>
      <w:r>
        <w:t>(Source:  Amended at 4</w:t>
      </w:r>
      <w:r w:rsidR="008448BF">
        <w:t>7</w:t>
      </w:r>
      <w:r>
        <w:t xml:space="preserve"> Ill. Reg. </w:t>
      </w:r>
      <w:r w:rsidR="00875BF5">
        <w:t>4662</w:t>
      </w:r>
      <w:r>
        <w:t xml:space="preserve">, effective </w:t>
      </w:r>
      <w:r w:rsidR="00875BF5">
        <w:t>March 23, 2023</w:t>
      </w:r>
      <w:r>
        <w:t>)</w:t>
      </w:r>
    </w:p>
    <w:sectPr w:rsidR="00805CA7" w:rsidSect="00777F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7F76"/>
    <w:rsid w:val="00190970"/>
    <w:rsid w:val="002D1330"/>
    <w:rsid w:val="003A3D79"/>
    <w:rsid w:val="004D20E2"/>
    <w:rsid w:val="005C3366"/>
    <w:rsid w:val="006C1DA6"/>
    <w:rsid w:val="006D7B8C"/>
    <w:rsid w:val="00777F76"/>
    <w:rsid w:val="00805CA7"/>
    <w:rsid w:val="008448BF"/>
    <w:rsid w:val="00875BF5"/>
    <w:rsid w:val="008E4CB0"/>
    <w:rsid w:val="00B50312"/>
    <w:rsid w:val="00C976DB"/>
    <w:rsid w:val="00CB6BBF"/>
    <w:rsid w:val="00CF7600"/>
    <w:rsid w:val="00DE64A4"/>
    <w:rsid w:val="00E25A33"/>
    <w:rsid w:val="00E318B6"/>
    <w:rsid w:val="00E653CF"/>
    <w:rsid w:val="00F50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D44EED"/>
  <w15:docId w15:val="{74267960-9DC6-44BB-938D-E263CFEA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0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2023-03-29T15:18:00Z</dcterms:created>
  <dcterms:modified xsi:type="dcterms:W3CDTF">2023-04-08T22:37:00Z</dcterms:modified>
</cp:coreProperties>
</file>