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02" w:rsidRDefault="00346002" w:rsidP="003460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6002" w:rsidRDefault="00346002" w:rsidP="003460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307.7400  General Provisions</w:t>
      </w:r>
      <w:r>
        <w:t xml:space="preserve"> </w:t>
      </w:r>
    </w:p>
    <w:p w:rsidR="00346002" w:rsidRDefault="00346002" w:rsidP="00346002">
      <w:pPr>
        <w:widowControl w:val="0"/>
        <w:autoSpaceDE w:val="0"/>
        <w:autoSpaceDN w:val="0"/>
        <w:adjustRightInd w:val="0"/>
      </w:pPr>
    </w:p>
    <w:p w:rsidR="00346002" w:rsidRDefault="00346002" w:rsidP="003460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Subpart </w:t>
      </w:r>
      <w:r w:rsidR="00E028B3">
        <w:t xml:space="preserve">CM </w:t>
      </w:r>
      <w:r>
        <w:t xml:space="preserve">applies to metal molding and casting facilities </w:t>
      </w:r>
      <w:r w:rsidR="00E028B3">
        <w:t xml:space="preserve">that </w:t>
      </w:r>
      <w:r>
        <w:t xml:space="preserve">introduce or may introduce process wastewater pollutants into a POTW. </w:t>
      </w:r>
    </w:p>
    <w:p w:rsidR="001E1105" w:rsidRDefault="001E1105" w:rsidP="00346002">
      <w:pPr>
        <w:widowControl w:val="0"/>
        <w:autoSpaceDE w:val="0"/>
        <w:autoSpaceDN w:val="0"/>
        <w:adjustRightInd w:val="0"/>
        <w:ind w:left="1440" w:hanging="720"/>
      </w:pPr>
    </w:p>
    <w:p w:rsidR="00346002" w:rsidRDefault="00346002" w:rsidP="003460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definitions.  The Board incorporates by reference 40 CFR 464.02 </w:t>
      </w:r>
      <w:r w:rsidR="00E028B3">
        <w:t>(2003)</w:t>
      </w:r>
      <w:r>
        <w:t xml:space="preserve">.  This incorporation includes no later amendments or editions. </w:t>
      </w:r>
    </w:p>
    <w:p w:rsidR="001E1105" w:rsidRDefault="001E1105" w:rsidP="00346002">
      <w:pPr>
        <w:widowControl w:val="0"/>
        <w:autoSpaceDE w:val="0"/>
        <w:autoSpaceDN w:val="0"/>
        <w:adjustRightInd w:val="0"/>
        <w:ind w:left="1440" w:hanging="720"/>
      </w:pPr>
    </w:p>
    <w:p w:rsidR="00346002" w:rsidRDefault="00346002" w:rsidP="003460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Monitoring requirements.  The Board incorporates by reference 40 CFR 464.03 </w:t>
      </w:r>
      <w:r w:rsidR="00E028B3">
        <w:t>(2003)</w:t>
      </w:r>
      <w:r>
        <w:t xml:space="preserve">.  This incorporation includes no later amendments or editions. </w:t>
      </w:r>
    </w:p>
    <w:p w:rsidR="001E1105" w:rsidRDefault="001E1105" w:rsidP="00346002">
      <w:pPr>
        <w:widowControl w:val="0"/>
        <w:autoSpaceDE w:val="0"/>
        <w:autoSpaceDN w:val="0"/>
        <w:adjustRightInd w:val="0"/>
        <w:ind w:left="1440" w:hanging="720"/>
      </w:pPr>
    </w:p>
    <w:p w:rsidR="00346002" w:rsidRDefault="00346002" w:rsidP="003460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Compliance dates.  The Board incorporates by reference 40 CFR 464.04 </w:t>
      </w:r>
      <w:r w:rsidR="00E028B3">
        <w:t>(2003)</w:t>
      </w:r>
      <w:r>
        <w:t xml:space="preserve">.  This incorporation includes no later amendments or editions. </w:t>
      </w:r>
    </w:p>
    <w:p w:rsidR="00346002" w:rsidRDefault="00346002" w:rsidP="00346002">
      <w:pPr>
        <w:widowControl w:val="0"/>
        <w:autoSpaceDE w:val="0"/>
        <w:autoSpaceDN w:val="0"/>
        <w:adjustRightInd w:val="0"/>
        <w:ind w:left="1440" w:hanging="720"/>
      </w:pPr>
    </w:p>
    <w:p w:rsidR="0089318D" w:rsidRDefault="0089318D" w:rsidP="0089318D">
      <w:pPr>
        <w:pStyle w:val="JCARSourceNote"/>
        <w:ind w:firstLine="720"/>
      </w:pPr>
      <w:r>
        <w:t>(Source:  Amended at 28 Ill. Reg. 3076, effective February 6, 2004)</w:t>
      </w:r>
    </w:p>
    <w:sectPr w:rsidR="0089318D" w:rsidSect="003460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002"/>
    <w:rsid w:val="001E1105"/>
    <w:rsid w:val="002505BC"/>
    <w:rsid w:val="00346002"/>
    <w:rsid w:val="005728F8"/>
    <w:rsid w:val="005C3366"/>
    <w:rsid w:val="0089318D"/>
    <w:rsid w:val="00B1472A"/>
    <w:rsid w:val="00CF3E03"/>
    <w:rsid w:val="00E0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2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